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highlight w:val="none"/>
        </w:rPr>
      </w:pPr>
      <w:bookmarkStart w:id="0" w:name="_GoBack"/>
      <w:bookmarkEnd w:id="0"/>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52"/>
          <w:szCs w:val="28"/>
          <w:highlight w:val="none"/>
        </w:rPr>
      </w:pP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20</w:t>
      </w:r>
      <w:r>
        <w:rPr>
          <w:rFonts w:ascii="黑体" w:hAnsi="黑体" w:eastAsia="黑体" w:cs="黑体"/>
          <w:sz w:val="52"/>
          <w:szCs w:val="52"/>
          <w:highlight w:val="none"/>
        </w:rPr>
        <w:t>21</w:t>
      </w:r>
      <w:r>
        <w:rPr>
          <w:rFonts w:hint="eastAsia" w:ascii="黑体" w:hAnsi="黑体" w:eastAsia="黑体" w:cs="黑体"/>
          <w:sz w:val="52"/>
          <w:szCs w:val="52"/>
          <w:highlight w:val="none"/>
        </w:rPr>
        <w:t>年度</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lang w:eastAsia="zh-CN"/>
        </w:rPr>
        <w:t>许昌市水利局（本级）</w:t>
      </w:r>
      <w:r>
        <w:rPr>
          <w:rFonts w:hint="eastAsia" w:ascii="黑体" w:hAnsi="黑体" w:eastAsia="黑体" w:cs="黑体"/>
          <w:sz w:val="52"/>
          <w:szCs w:val="52"/>
          <w:highlight w:val="none"/>
        </w:rPr>
        <w:t>部门决算</w:t>
      </w:r>
    </w:p>
    <w:p>
      <w:pPr>
        <w:jc w:val="center"/>
        <w:rPr>
          <w:rFonts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32"/>
          <w:szCs w:val="32"/>
          <w:highlight w:val="none"/>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highlight w:val="none"/>
        </w:rPr>
        <w:t>二〇二二年</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月</w:t>
      </w:r>
    </w:p>
    <w:p>
      <w:pPr>
        <w:jc w:val="center"/>
        <w:rPr>
          <w:rFonts w:ascii="黑体" w:hAnsi="黑体" w:eastAsia="黑体" w:cs="黑体"/>
          <w:sz w:val="36"/>
          <w:szCs w:val="36"/>
          <w:highlight w:val="none"/>
        </w:rPr>
      </w:pPr>
      <w:r>
        <w:rPr>
          <w:rFonts w:hint="eastAsia" w:ascii="黑体" w:hAnsi="黑体" w:eastAsia="黑体" w:cs="黑体"/>
          <w:sz w:val="36"/>
          <w:szCs w:val="36"/>
          <w:highlight w:val="none"/>
        </w:rPr>
        <w:t>目　　录</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第一部分　</w:t>
      </w:r>
      <w:r>
        <w:rPr>
          <w:rFonts w:hint="eastAsia" w:ascii="黑体" w:hAnsi="黑体" w:eastAsia="黑体" w:cs="黑体"/>
          <w:sz w:val="32"/>
          <w:szCs w:val="32"/>
          <w:highlight w:val="none"/>
          <w:lang w:eastAsia="zh-CN"/>
        </w:rPr>
        <w:t>许昌市水利局</w:t>
      </w:r>
      <w:r>
        <w:rPr>
          <w:rFonts w:hint="eastAsia" w:ascii="黑体" w:hAnsi="黑体" w:eastAsia="黑体" w:cs="黑体"/>
          <w:sz w:val="32"/>
          <w:szCs w:val="32"/>
          <w:highlight w:val="none"/>
        </w:rPr>
        <w:t>概况</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部门职责</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机构设置</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  2021年度部门决算表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一、收入支出决算总表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二、收入决算表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三、支出决算表</w:t>
      </w:r>
    </w:p>
    <w:p>
      <w:pPr>
        <w:ind w:firstLine="640" w:firstLineChars="200"/>
        <w:jc w:val="left"/>
        <w:rPr>
          <w:rFonts w:ascii="宋体" w:hAnsi="宋体" w:cs="黑体"/>
          <w:sz w:val="32"/>
          <w:szCs w:val="32"/>
          <w:highlight w:val="none"/>
        </w:rPr>
      </w:pPr>
      <w:r>
        <w:rPr>
          <w:rFonts w:hint="eastAsia" w:ascii="宋体" w:hAnsi="宋体" w:cs="黑体"/>
          <w:sz w:val="32"/>
          <w:szCs w:val="32"/>
          <w:highlight w:val="none"/>
        </w:rPr>
        <w:t>四、财政拨款收入支出决算总表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五、一般公共预算财政拨款支出决算表</w:t>
      </w:r>
    </w:p>
    <w:p>
      <w:pPr>
        <w:ind w:firstLine="640" w:firstLineChars="200"/>
        <w:jc w:val="left"/>
        <w:rPr>
          <w:rFonts w:ascii="宋体" w:hAnsi="宋体" w:cs="黑体"/>
          <w:sz w:val="32"/>
          <w:szCs w:val="32"/>
          <w:highlight w:val="none"/>
        </w:rPr>
      </w:pPr>
      <w:r>
        <w:rPr>
          <w:rFonts w:hint="eastAsia" w:ascii="宋体" w:hAnsi="宋体" w:cs="黑体"/>
          <w:sz w:val="32"/>
          <w:szCs w:val="32"/>
          <w:highlight w:val="none"/>
        </w:rPr>
        <w:t>六、一般公共预算财政拨款基本支出决算明细表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七、一般公共预算财政拨款“三公”经费支出决算表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八、政府性基金预算财政拨款收入支出决算表</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第三部分　</w:t>
      </w:r>
      <w:r>
        <w:rPr>
          <w:rFonts w:ascii="黑体" w:hAnsi="黑体" w:eastAsia="黑体" w:cs="黑体"/>
          <w:sz w:val="32"/>
          <w:szCs w:val="32"/>
          <w:highlight w:val="none"/>
        </w:rPr>
        <w:t>2021</w:t>
      </w:r>
      <w:r>
        <w:rPr>
          <w:rFonts w:hint="eastAsia" w:ascii="黑体" w:hAnsi="黑体" w:eastAsia="黑体" w:cs="黑体"/>
          <w:sz w:val="32"/>
          <w:szCs w:val="32"/>
          <w:highlight w:val="none"/>
        </w:rPr>
        <w:t>年度</w:t>
      </w:r>
      <w:r>
        <w:rPr>
          <w:rFonts w:ascii="黑体" w:hAnsi="黑体" w:eastAsia="黑体" w:cs="黑体"/>
          <w:sz w:val="32"/>
          <w:szCs w:val="32"/>
          <w:highlight w:val="none"/>
        </w:rPr>
        <w:t>部门</w:t>
      </w:r>
      <w:r>
        <w:rPr>
          <w:rFonts w:hint="eastAsia" w:ascii="黑体" w:hAnsi="黑体" w:eastAsia="黑体" w:cs="黑体"/>
          <w:sz w:val="32"/>
          <w:szCs w:val="32"/>
          <w:highlight w:val="none"/>
        </w:rPr>
        <w:t>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一、收入支出决算总体情况说明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二、收入决算情况说明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七、一般公共预算财政拨款“三公”经费支出决算情况说明</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八、政府性基金预算财政拨款支出决算情况说明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九、机关运行经费支出情况说明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十、政府采购支出情况说明</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十一、国有资产占用情况说明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十二、预算绩效情况说明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both"/>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宋体" w:eastAsia="黑体" w:cs="宋体"/>
          <w:kern w:val="0"/>
          <w:sz w:val="48"/>
          <w:szCs w:val="28"/>
          <w:highlight w:val="none"/>
        </w:rPr>
      </w:pPr>
      <w:r>
        <w:rPr>
          <w:rFonts w:hint="eastAsia" w:ascii="黑体" w:hAnsi="黑体" w:eastAsia="黑体" w:cs="黑体"/>
          <w:sz w:val="48"/>
          <w:szCs w:val="48"/>
          <w:highlight w:val="none"/>
        </w:rPr>
        <w:t xml:space="preserve">第一部分  </w:t>
      </w:r>
      <w:r>
        <w:rPr>
          <w:rFonts w:hint="eastAsia" w:ascii="黑体" w:hAnsi="黑体" w:eastAsia="黑体" w:cs="黑体"/>
          <w:sz w:val="48"/>
          <w:szCs w:val="48"/>
          <w:highlight w:val="none"/>
          <w:lang w:eastAsia="zh-CN"/>
        </w:rPr>
        <w:t>许昌市水利局</w:t>
      </w:r>
      <w:r>
        <w:rPr>
          <w:rFonts w:hint="eastAsia" w:ascii="黑体" w:hAnsi="黑体" w:eastAsia="黑体" w:cs="黑体"/>
          <w:sz w:val="48"/>
          <w:szCs w:val="48"/>
          <w:highlight w:val="none"/>
        </w:rPr>
        <w:t>概况</w:t>
      </w: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一、部门</w:t>
      </w:r>
      <w:r>
        <w:rPr>
          <w:rFonts w:hint="eastAsia" w:ascii="黑体" w:hAnsi="黑体" w:eastAsia="黑体" w:cs="黑体"/>
          <w:bCs/>
          <w:sz w:val="32"/>
          <w:szCs w:val="32"/>
          <w:highlight w:val="none"/>
        </w:rPr>
        <w:t>职责</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（一）贯彻执行党和国家有关水利工作方针政策，负责全市水资源的统一管理和监督工作。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（二）负责保障水资源的合理开发利用。起草有关地方性草案并监督实施，指导和组织编制、审查、申报水利综合规划、专业规划、专项规划。</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负责生活、生产经营和生态环境用水的统筹和保障。组织实施最严格水资源管理制度，拟定全市和跨县（市、区）水中长期供求规划，水量分配方案并监督实施。负责河湖水系和重要水工程的水资源调度。组织实施取水许可、水资源有偿使用制度和水资源论证、防洪论证制度。负责污水处理费征收相关工作。发布全市水资源公报。指导水利行业供水和乡镇供水工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按规定制定水利工程建设有关制度并组织实施，负责提出中央、省下达的和市级水利固定资产投资规模、方向、具体安排建议并组织实施，按市政府规定权限审批、核准规划内和年度计划规模内固定资产投资项目，提出省和市级水利资金安排建议并负责项目实施的监督管理。按市政府规定权限，指导和组织编制、审查、申报水利基本建设项目建议书、可行性研究报告和初步设计。负责审批水利基本建设项目初步设计文件工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五）负责水资源保护工作。组织编制并实施水资源保护规划，组织开展河湖水生态保护与修复，指导河湖生态流量水量管理以及河湖水系连通工作，指导饮用水水源保护工作，开展重要河湖健康评估，指导地下水开发利用和地下水资源管理保护。</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六）负责节约用水工作。拟订全市节约用水的相关规范性文件，组织编制节约用水规划并监督实施，落实有关用水、节水标准。组织实施用水总量控制、用水效率控制、计划用水和定额管理等制度，组织、管理、监督节约用水工作，指导和推动节水型社会建设工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七）负责全市水利设施、水域及其岸线的管理、保护与综合利用。组织指导水利基础设施网络建设，指导河湖水系及滩地的治理、开发和保护。指导水利工程建设与运行管理，负责水利工程质量监督检查工作，组织实施重要水利工程建设、验收与运行管理工作，负责河湖水系和重要水工程的调度工作，负责全市河道采砂的行业管理和监督检查工作。组织指导并负责监督检查全面推行河长制湖长制工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八）负责许昌市南水北调配套工程的运行管理工作。贯彻落实国家和省南水北调工程运行管理的法律、法规和政策，负责我市南水北调配套工程运行管理的行政监督。拟订南水北调受水区年度水量调度计划并组织实施。</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（九）负责水土保持工作。拟订全市水土保持规划并监督实施，组织实施水土流失的综合防治和全市水土流失监测、预报并公告。负责市本级建设项目水土保持监测管理工作，指导水土保持重点建设项目的实施。</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（十）负责农村水利工作。组织开展大中型灌排工程建设与改造。指导农村饮水安全工程建设与管理工作，指导节水灌溉有关工作。指导农村水利改革创新和社会化服务体系建设。</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一）负责水利工程移民管理工作。贯彻实施水利工程征地移民政策和法规、规章，编制落实移民后期扶持规划、计划，组织指导移民搬迁、安置验收、监督评估和后期生产扶持工作。管理和监督移民后期扶持资金的使用。</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二）负责重大涉水违法事件查处工作。指导全市水政监察和水行政执法，协调、仲裁并处理跨县（市、区）水事纠纷。负责水利行业安全生产工作，组织指导水库、大坝的安全监督管理。指导水利建设市场的监督管理工作，组织开展水利工程建设监督检查工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（十三）开展全市水利科技和教育工作。组织水利科学研究、技术引进和科技推广工作，对水利行业技术标准、规程规范实施监督，承担水利统计工作。组织指导水利系统教育培训工作。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四）负责落实全市综合防灾减灾规划相关要求，组织编制全市洪水干旱灾害防治规划和防护标准并指导实施。承担水情旱情监测预警工作。组织编制重要河流和重要水工程的防御洪水、抗御旱灾调度和应急水量调度方案，按程序</w:t>
      </w:r>
    </w:p>
    <w:p>
      <w:pPr>
        <w:keepNext w:val="0"/>
        <w:keepLines w:val="0"/>
        <w:pageBreakBefore w:val="0"/>
        <w:kinsoku/>
        <w:wordWrap/>
        <w:overflowPunct/>
        <w:topLinePunct w:val="0"/>
        <w:autoSpaceDE/>
        <w:autoSpaceDN/>
        <w:bidi w:val="0"/>
        <w:adjustRightInd/>
        <w:snapToGrid/>
        <w:spacing w:line="360" w:lineRule="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报批并组织实施。承担防御洪水应急抢险的技术支撑工作。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五）负责全市城市供水、排水的建设管理工作。组织编制市区供水、排水专项规划。开展城市供水水质监督管理工作。参与城市供水、排水水价规划和水价调整工作，负责城市供水、排水、污水处理设施的运行监管，承担供排水调度并监督实施。</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（十六）完成市委、市政府交办的其他任务。</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（十七）有关职责分工</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自然灾害防救的职责分工。许昌市水利局负责落实综合防灾减灾规划相关要求，组织编制洪水干旱灾害防治规划和防护标准并指导实施；承担水情旱情监测预警工作；组织编制重要水工程的防御洪水抗御旱灾调度和应急水量调度方案，按程序报批并组织实施；承担防御洪水应急抢险和技术支撑工作；承担灾害性天气期间重要水工程调度工作。市应急管理局负责统一组织、统一指挥、统一协调自然灾害类突发事件应急救援，统筹综合防灾减灾救灾工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水资源保护与水污染防治的职责分工。许昌市水利局对水资源保护负责，市生态环境局对水环境质量和水污染防治负责。两部门要进一步加强协调与配合，建立协商机制，定期通报水资源保护与水污染防治有关情况，协商解决有关重大问题。市生态环境局发布水环境信息，对信息的准确性、及时性负责。许昌市水利局发布水文水资源信息中涉及水环境质量的内容，应与市生态环境局协商一致。</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河道采砂管理的职责分工。许昌市水利局负责全市河道采砂的行业管理和监督检查工作。市公安局负责河道采砂治安管理工作，依法打击河道采砂活动中的违法犯罪行为。交通运输、自然资源和规划、农业农村、应急管理等部门按照各自职责，协助做好河道采砂监督管理工作。</w:t>
      </w: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二、机构设置</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许昌市水利局内设机构10个，包括：办公室（人事科）、规划计划和建设科、政策法规和监督科（政务服务科）、财务科、水资源管理科（市节约用水办公室）、运行管理和水旱灾害防御科、农村水利和移民科（水土保持科）、河湖长制工作科、城市供排水科、机关党委。</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从决算单位构成看，许昌市水利局部门决算包括：本级决算。</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纳入本部门2021年度部门决算编制范围的单位共1个，具体是：</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许昌市水利局</w:t>
      </w:r>
    </w:p>
    <w:p>
      <w:pPr>
        <w:widowControl/>
        <w:ind w:firstLine="640" w:firstLineChars="200"/>
        <w:jc w:val="left"/>
        <w:rPr>
          <w:rFonts w:hint="eastAsia" w:ascii="仿宋_GB2312" w:hAnsi="仿宋_GB2312" w:eastAsia="仿宋_GB2312" w:cs="仿宋_GB2312"/>
          <w:kern w:val="0"/>
          <w:sz w:val="32"/>
          <w:szCs w:val="32"/>
          <w:highlight w:val="none"/>
        </w:rPr>
      </w:pPr>
    </w:p>
    <w:p>
      <w:pPr>
        <w:widowControl/>
        <w:jc w:val="left"/>
        <w:rPr>
          <w:rFonts w:hint="eastAsia" w:ascii="黑体" w:hAnsi="宋体" w:eastAsia="黑体" w:cs="宋体"/>
          <w:kern w:val="0"/>
          <w:sz w:val="28"/>
          <w:szCs w:val="28"/>
          <w:highlight w:val="none"/>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第二部分  2021年度部门决算表</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sectPr>
          <w:pgSz w:w="11906" w:h="16838"/>
          <w:pgMar w:top="1440" w:right="1800" w:bottom="1440" w:left="1800" w:header="720" w:footer="720" w:gutter="0"/>
          <w:pgNumType w:fmt="numberInDash"/>
          <w:cols w:space="720" w:num="1"/>
          <w:docGrid w:type="lines" w:linePitch="312" w:charSpace="0"/>
        </w:sect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9"/>
        <w:gridCol w:w="825"/>
        <w:gridCol w:w="1764"/>
        <w:gridCol w:w="4671"/>
        <w:gridCol w:w="750"/>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宋体" w:hAnsi="宋体" w:eastAsia="宋体" w:cs="华文中宋"/>
                <w:color w:val="000000"/>
                <w:kern w:val="0"/>
                <w:sz w:val="30"/>
                <w:szCs w:val="32"/>
                <w:highlight w:val="none"/>
                <w:lang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99"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val="0"/>
            <w:tcMar>
              <w:top w:w="15" w:type="dxa"/>
              <w:left w:w="15" w:type="dxa"/>
              <w:right w:w="15" w:type="dxa"/>
            </w:tcMar>
            <w:vAlign w:val="bottom"/>
          </w:tcPr>
          <w:p>
            <w:pPr>
              <w:kinsoku/>
              <w:autoSpaceDE/>
              <w:autoSpaceDN w:val="0"/>
              <w:jc w:val="left"/>
              <w:textAlignment w:val="bottom"/>
              <w:rPr>
                <w:rFonts w:hint="eastAsia" w:ascii="宋体" w:hAnsi="宋体" w:cs="宋体"/>
                <w:color w:val="000000"/>
                <w:sz w:val="20"/>
                <w:szCs w:val="20"/>
                <w:highlight w:val="none"/>
              </w:rPr>
            </w:pPr>
            <w:r>
              <w:rPr>
                <w:rFonts w:hint="default" w:ascii="宋体" w:hAnsi="宋体" w:eastAsia="宋体"/>
                <w:b w:val="0"/>
                <w:i w:val="0"/>
                <w:snapToGrid/>
                <w:color w:val="000000"/>
                <w:sz w:val="20"/>
                <w:u w:val="none"/>
                <w:lang w:eastAsia="zh-CN"/>
              </w:rPr>
              <w:t>部门：许昌市水利局（本级）</w:t>
            </w: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99"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1,311.50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32</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二、政府性基金预算财政拨款收入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33</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三、国有资本经营预算财政拨款收入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34</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kern w:val="0"/>
                <w:sz w:val="22"/>
                <w:szCs w:val="20"/>
                <w:highlight w:val="none"/>
                <w:lang w:bidi="ar"/>
              </w:rPr>
            </w:pPr>
            <w:r>
              <w:rPr>
                <w:rFonts w:hint="default" w:ascii="宋体" w:hAnsi="宋体" w:eastAsia="宋体"/>
                <w:b w:val="0"/>
                <w:i w:val="0"/>
                <w:snapToGrid/>
                <w:color w:val="000000"/>
                <w:sz w:val="22"/>
                <w:u w:val="none"/>
                <w:lang w:eastAsia="zh-CN"/>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kern w:val="0"/>
                <w:sz w:val="22"/>
                <w:szCs w:val="20"/>
                <w:highlight w:val="none"/>
                <w:lang w:bidi="ar"/>
              </w:rPr>
            </w:pPr>
            <w:r>
              <w:rPr>
                <w:rFonts w:hint="default" w:ascii="宋体" w:hAnsi="宋体" w:eastAsia="宋体"/>
                <w:b w:val="0"/>
                <w:i w:val="0"/>
                <w:snapToGrid/>
                <w:color w:val="000000"/>
                <w:sz w:val="22"/>
                <w:u w:val="none"/>
                <w:lang w:eastAsia="zh-CN"/>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kern w:val="0"/>
                <w:sz w:val="22"/>
                <w:szCs w:val="20"/>
                <w:highlight w:val="none"/>
                <w:lang w:bidi="ar"/>
              </w:rPr>
            </w:pPr>
            <w:r>
              <w:rPr>
                <w:rFonts w:hint="default" w:ascii="宋体" w:hAnsi="宋体" w:eastAsia="宋体"/>
                <w:b w:val="0"/>
                <w:i w:val="0"/>
                <w:snapToGrid/>
                <w:color w:val="000000"/>
                <w:sz w:val="22"/>
                <w:u w:val="none"/>
                <w:lang w:eastAsia="zh-CN"/>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kern w:val="0"/>
                <w:sz w:val="22"/>
                <w:szCs w:val="20"/>
                <w:highlight w:val="none"/>
                <w:lang w:bidi="ar"/>
              </w:rPr>
            </w:pPr>
            <w:r>
              <w:rPr>
                <w:rFonts w:hint="default" w:ascii="宋体" w:hAnsi="宋体" w:eastAsia="宋体"/>
                <w:b w:val="0"/>
                <w:i w:val="0"/>
                <w:snapToGrid/>
                <w:color w:val="000000"/>
                <w:sz w:val="22"/>
                <w:u w:val="none"/>
                <w:lang w:eastAsia="zh-CN"/>
              </w:rPr>
              <w:t>35</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36</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kern w:val="0"/>
                <w:sz w:val="22"/>
                <w:szCs w:val="20"/>
                <w:highlight w:val="none"/>
                <w:lang w:bidi="ar"/>
              </w:rPr>
            </w:pPr>
            <w:r>
              <w:rPr>
                <w:rFonts w:hint="default" w:ascii="宋体" w:hAnsi="宋体" w:eastAsia="宋体"/>
                <w:b w:val="0"/>
                <w:i w:val="0"/>
                <w:snapToGrid/>
                <w:color w:val="000000"/>
                <w:sz w:val="22"/>
                <w:u w:val="none"/>
                <w:lang w:eastAsia="zh-CN"/>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kern w:val="0"/>
                <w:sz w:val="22"/>
                <w:szCs w:val="20"/>
                <w:highlight w:val="none"/>
                <w:lang w:bidi="ar"/>
              </w:rPr>
            </w:pPr>
            <w:r>
              <w:rPr>
                <w:rFonts w:hint="default" w:ascii="宋体" w:hAnsi="宋体" w:eastAsia="宋体"/>
                <w:b w:val="0"/>
                <w:i w:val="0"/>
                <w:snapToGrid/>
                <w:color w:val="000000"/>
                <w:sz w:val="22"/>
                <w:u w:val="none"/>
                <w:lang w:eastAsia="zh-CN"/>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kern w:val="0"/>
                <w:sz w:val="22"/>
                <w:szCs w:val="20"/>
                <w:highlight w:val="none"/>
                <w:lang w:bidi="ar"/>
              </w:rPr>
            </w:pPr>
            <w:r>
              <w:rPr>
                <w:rFonts w:hint="default" w:ascii="宋体" w:hAnsi="宋体" w:eastAsia="宋体"/>
                <w:b w:val="0"/>
                <w:i w:val="0"/>
                <w:snapToGrid/>
                <w:color w:val="000000"/>
                <w:sz w:val="22"/>
                <w:u w:val="none"/>
                <w:lang w:eastAsia="zh-CN"/>
              </w:rPr>
              <w:t>37</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38</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39</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351.79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2"/>
                <w:szCs w:val="20"/>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40</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000000"/>
                <w:sz w:val="22"/>
                <w:szCs w:val="20"/>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41</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0"/>
                <w:highlight w:val="none"/>
              </w:rPr>
            </w:pPr>
          </w:p>
        </w:tc>
        <w:tc>
          <w:tcPr>
            <w:tcW w:w="82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11</w:t>
            </w:r>
          </w:p>
        </w:tc>
        <w:tc>
          <w:tcPr>
            <w:tcW w:w="1764"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4671" w:type="dxa"/>
            <w:tcBorders>
              <w:top w:val="single" w:color="000000" w:sz="4" w:space="0"/>
              <w:left w:val="single" w:color="000000" w:sz="4" w:space="0"/>
              <w:bottom w:val="single" w:color="auto"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b/>
                <w:color w:val="000000"/>
                <w:sz w:val="22"/>
                <w:szCs w:val="20"/>
                <w:highlight w:val="none"/>
              </w:rPr>
            </w:pPr>
            <w:r>
              <w:rPr>
                <w:rFonts w:hint="default" w:ascii="宋体" w:hAnsi="宋体" w:eastAsia="宋体"/>
                <w:b w:val="0"/>
                <w:i w:val="0"/>
                <w:snapToGrid/>
                <w:color w:val="000000"/>
                <w:sz w:val="22"/>
                <w:u w:val="none"/>
                <w:lang w:eastAsia="zh-CN"/>
              </w:rPr>
              <w:t>十一、城乡社区支出</w:t>
            </w:r>
          </w:p>
        </w:tc>
        <w:tc>
          <w:tcPr>
            <w:tcW w:w="75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42</w:t>
            </w:r>
          </w:p>
        </w:tc>
        <w:tc>
          <w:tcPr>
            <w:tcW w:w="1699" w:type="dxa"/>
            <w:tcBorders>
              <w:top w:val="single" w:color="000000" w:sz="4" w:space="0"/>
              <w:left w:val="nil"/>
              <w:bottom w:val="single" w:color="auto"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b/>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 xml:space="preserve">      </w:t>
            </w: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12</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十二、农林水支出</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43</w:t>
            </w:r>
          </w:p>
        </w:tc>
        <w:tc>
          <w:tcPr>
            <w:tcW w:w="16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1,332.39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 xml:space="preserve">       </w:t>
            </w: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13</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十三、交通运输支出</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44</w:t>
            </w:r>
          </w:p>
        </w:tc>
        <w:tc>
          <w:tcPr>
            <w:tcW w:w="16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jc w:val="left"/>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14</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十四、资源勘探工业信息等支出</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45</w:t>
            </w:r>
          </w:p>
        </w:tc>
        <w:tc>
          <w:tcPr>
            <w:tcW w:w="16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15</w:t>
            </w:r>
          </w:p>
        </w:tc>
        <w:tc>
          <w:tcPr>
            <w:tcW w:w="176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b/>
                <w:color w:val="000000"/>
                <w:sz w:val="22"/>
                <w:szCs w:val="20"/>
                <w:highlight w:val="none"/>
              </w:rPr>
            </w:pPr>
            <w:r>
              <w:rPr>
                <w:rFonts w:hint="default" w:ascii="宋体" w:hAnsi="宋体" w:eastAsia="宋体"/>
                <w:b w:val="0"/>
                <w:i w:val="0"/>
                <w:snapToGrid/>
                <w:color w:val="000000"/>
                <w:sz w:val="22"/>
                <w:u w:val="none"/>
                <w:lang w:eastAsia="zh-CN"/>
              </w:rPr>
              <w:t>十五、商业服务业等支出</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46</w:t>
            </w:r>
          </w:p>
        </w:tc>
        <w:tc>
          <w:tcPr>
            <w:tcW w:w="16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b/>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center"/>
              <w:textAlignment w:val="center"/>
              <w:rPr>
                <w:rFonts w:hint="eastAsia" w:ascii="宋体" w:hAnsi="宋体" w:eastAsia="宋体" w:cs="宋体"/>
                <w:color w:val="000000"/>
                <w:sz w:val="22"/>
                <w:szCs w:val="20"/>
                <w:highlight w:val="none"/>
                <w:lang w:val="en-US" w:eastAsia="zh-CN"/>
              </w:rPr>
            </w:pPr>
            <w:r>
              <w:rPr>
                <w:rFonts w:hint="default" w:ascii="宋体" w:hAnsi="宋体" w:eastAsia="宋体"/>
                <w:b w:val="0"/>
                <w:i w:val="0"/>
                <w:snapToGrid/>
                <w:color w:val="000000"/>
                <w:sz w:val="22"/>
                <w:u w:val="none"/>
                <w:lang w:eastAsia="zh-CN"/>
              </w:rPr>
              <w:t>16</w:t>
            </w:r>
          </w:p>
        </w:tc>
        <w:tc>
          <w:tcPr>
            <w:tcW w:w="17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十六、金融支出</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47</w:t>
            </w:r>
          </w:p>
        </w:tc>
        <w:tc>
          <w:tcPr>
            <w:tcW w:w="16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eastAsia="宋体" w:cs="宋体"/>
                <w:color w:val="000000"/>
                <w:sz w:val="22"/>
                <w:szCs w:val="20"/>
                <w:highlight w:val="none"/>
                <w:lang w:val="en-US" w:eastAsia="zh-CN"/>
              </w:rPr>
            </w:pPr>
            <w:r>
              <w:rPr>
                <w:rFonts w:hint="default" w:ascii="宋体" w:hAnsi="宋体" w:eastAsia="宋体"/>
                <w:b w:val="0"/>
                <w:i w:val="0"/>
                <w:snapToGrid/>
                <w:color w:val="000000"/>
                <w:sz w:val="22"/>
                <w:u w:val="none"/>
                <w:lang w:eastAsia="zh-CN"/>
              </w:rPr>
              <w:t>17</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十七、援助其他地区支出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48</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eastAsia="宋体" w:cs="宋体"/>
                <w:color w:val="000000"/>
                <w:sz w:val="22"/>
                <w:szCs w:val="20"/>
                <w:highlight w:val="none"/>
                <w:lang w:val="en-US" w:eastAsia="zh-CN"/>
              </w:rPr>
            </w:pPr>
            <w:r>
              <w:rPr>
                <w:rFonts w:hint="default" w:ascii="宋体" w:hAnsi="宋体" w:eastAsia="宋体"/>
                <w:b w:val="0"/>
                <w:i w:val="0"/>
                <w:snapToGrid/>
                <w:color w:val="000000"/>
                <w:sz w:val="22"/>
                <w:u w:val="none"/>
                <w:lang w:eastAsia="zh-CN"/>
              </w:rPr>
              <w:t>18</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十八、自然资源海洋气象等支出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49</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eastAsia="宋体" w:cs="宋体"/>
                <w:color w:val="000000"/>
                <w:sz w:val="22"/>
                <w:szCs w:val="20"/>
                <w:highlight w:val="none"/>
                <w:lang w:val="en-US" w:eastAsia="zh-CN"/>
              </w:rPr>
            </w:pPr>
            <w:r>
              <w:rPr>
                <w:rFonts w:hint="default" w:ascii="宋体" w:hAnsi="宋体" w:eastAsia="宋体"/>
                <w:b w:val="0"/>
                <w:i w:val="0"/>
                <w:snapToGrid/>
                <w:color w:val="000000"/>
                <w:sz w:val="22"/>
                <w:u w:val="none"/>
                <w:lang w:eastAsia="zh-CN"/>
              </w:rPr>
              <w:t>19</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十九、住房保障支出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50</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二十、粮油物资储备支出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51</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二十一、国有资本经营预算支出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52</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22</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二十二、灾害防治及应急管理支出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53</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23</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二十三、其他支出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54</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24</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二十四、债务还本支出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55</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25</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二十五、债务付息支出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56</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26</w:t>
            </w:r>
          </w:p>
        </w:tc>
        <w:tc>
          <w:tcPr>
            <w:tcW w:w="176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二十六、抗疫特别国债安排的支出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57</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本年收入合计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27</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1,311.50</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i w:val="0"/>
                <w:snapToGrid/>
                <w:color w:val="000000"/>
                <w:sz w:val="22"/>
                <w:u w:val="none"/>
                <w:lang w:eastAsia="zh-CN"/>
              </w:rPr>
              <w:t>本年支出合计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58</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1,725.87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使用非财政拨款结余</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28</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结余分配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59</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年初结转和结余</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29</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414.37</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年末结转和结余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61</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27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总计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1,725.87</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i w:val="0"/>
                <w:snapToGrid/>
                <w:color w:val="000000"/>
                <w:sz w:val="22"/>
                <w:u w:val="none"/>
                <w:lang w:eastAsia="zh-CN"/>
              </w:rPr>
              <w:t>总计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62</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1,725.87</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2"/>
          <w:szCs w:val="20"/>
          <w:highlight w:val="none"/>
          <w:lang w:bidi="ar"/>
        </w:rPr>
        <w:t>注：本表反映部门本年度的总收支和年末结转结余情况。本表金额转换为万元时，因四舍五入可能存在尾差。</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7"/>
        <w:gridCol w:w="59"/>
        <w:gridCol w:w="2422"/>
        <w:gridCol w:w="1476"/>
        <w:gridCol w:w="1476"/>
        <w:gridCol w:w="1476"/>
        <w:gridCol w:w="1476"/>
        <w:gridCol w:w="1476"/>
        <w:gridCol w:w="1476"/>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845" w:type="dxa"/>
            <w:gridSpan w:val="10"/>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宋体" w:hAnsi="宋体" w:eastAsia="宋体" w:cs="华文中宋"/>
                <w:color w:val="000000"/>
                <w:kern w:val="0"/>
                <w:sz w:val="30"/>
                <w:szCs w:val="32"/>
                <w:highlight w:val="none"/>
                <w:lang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5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2422"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8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984" w:type="dxa"/>
            <w:gridSpan w:val="4"/>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部门：许昌市水利局（本级）</w:t>
            </w: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7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8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508" w:type="dxa"/>
            <w:gridSpan w:val="3"/>
            <w:tcBorders>
              <w:top w:val="nil"/>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    目</w:t>
            </w:r>
          </w:p>
        </w:tc>
        <w:tc>
          <w:tcPr>
            <w:tcW w:w="1476"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本年收入合计</w:t>
            </w:r>
          </w:p>
        </w:tc>
        <w:tc>
          <w:tcPr>
            <w:tcW w:w="1476" w:type="dxa"/>
            <w:vMerge w:val="restart"/>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财政拨款收入</w:t>
            </w:r>
          </w:p>
        </w:tc>
        <w:tc>
          <w:tcPr>
            <w:tcW w:w="1476"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上级补助收入</w:t>
            </w:r>
          </w:p>
        </w:tc>
        <w:tc>
          <w:tcPr>
            <w:tcW w:w="1476"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事业收入</w:t>
            </w:r>
          </w:p>
        </w:tc>
        <w:tc>
          <w:tcPr>
            <w:tcW w:w="1476"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经营收入</w:t>
            </w:r>
          </w:p>
        </w:tc>
        <w:tc>
          <w:tcPr>
            <w:tcW w:w="1476"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附属单位上缴收入</w:t>
            </w:r>
          </w:p>
        </w:tc>
        <w:tc>
          <w:tcPr>
            <w:tcW w:w="1481" w:type="dxa"/>
            <w:vMerge w:val="restart"/>
            <w:tcBorders>
              <w:top w:val="nil"/>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0"/>
                <w:highlight w:val="none"/>
                <w:lang w:bidi="ar"/>
              </w:rPr>
            </w:pPr>
            <w:r>
              <w:rPr>
                <w:rFonts w:hint="eastAsia" w:ascii="宋体" w:hAnsi="宋体" w:cs="宋体"/>
                <w:color w:val="000000"/>
                <w:kern w:val="0"/>
                <w:sz w:val="22"/>
                <w:szCs w:val="20"/>
                <w:highlight w:val="none"/>
                <w:lang w:bidi="ar"/>
              </w:rPr>
              <w:t>功能分类</w:t>
            </w:r>
          </w:p>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科目编码</w:t>
            </w:r>
          </w:p>
        </w:tc>
        <w:tc>
          <w:tcPr>
            <w:tcW w:w="24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科目名称</w:t>
            </w: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81"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481"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508" w:type="dxa"/>
            <w:gridSpan w:val="3"/>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栏次</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6</w:t>
            </w:r>
          </w:p>
        </w:tc>
        <w:tc>
          <w:tcPr>
            <w:tcW w:w="1481"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508" w:type="dxa"/>
            <w:gridSpan w:val="3"/>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合计</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1,311.50</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1,311.50</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8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w:t>
            </w:r>
          </w:p>
        </w:tc>
        <w:tc>
          <w:tcPr>
            <w:tcW w:w="2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一般公共服务支出</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8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20129</w:t>
            </w:r>
          </w:p>
        </w:tc>
        <w:tc>
          <w:tcPr>
            <w:tcW w:w="2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群众团体事务</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华文中宋" w:hAnsi="华文中宋" w:eastAsia="华文中宋" w:cs="华文中宋"/>
                <w:color w:val="000000"/>
                <w:sz w:val="22"/>
                <w:szCs w:val="20"/>
                <w:highlight w:val="none"/>
              </w:rPr>
            </w:pPr>
            <w:r>
              <w:rPr>
                <w:rFonts w:hint="default" w:ascii="宋体" w:hAnsi="宋体" w:eastAsia="宋体"/>
                <w:b w:val="0"/>
                <w:i w:val="0"/>
                <w:snapToGrid/>
                <w:color w:val="000000"/>
                <w:sz w:val="22"/>
                <w:u w:val="none"/>
                <w:lang w:eastAsia="zh-CN"/>
              </w:rPr>
              <w:t>3.14</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8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2012906</w:t>
            </w:r>
          </w:p>
        </w:tc>
        <w:tc>
          <w:tcPr>
            <w:tcW w:w="2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工会事务</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8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w:t>
            </w:r>
          </w:p>
        </w:tc>
        <w:tc>
          <w:tcPr>
            <w:tcW w:w="2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社会保障和就业支出</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288.34</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288.34</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8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auto"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20805</w:t>
            </w:r>
          </w:p>
        </w:tc>
        <w:tc>
          <w:tcPr>
            <w:tcW w:w="2422"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行政事业单位养老支出</w:t>
            </w:r>
          </w:p>
        </w:tc>
        <w:tc>
          <w:tcPr>
            <w:tcW w:w="14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201.77</w:t>
            </w:r>
          </w:p>
        </w:tc>
        <w:tc>
          <w:tcPr>
            <w:tcW w:w="14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201.77</w:t>
            </w:r>
          </w:p>
        </w:tc>
        <w:tc>
          <w:tcPr>
            <w:tcW w:w="14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81" w:type="dxa"/>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86"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2080501</w:t>
            </w:r>
          </w:p>
        </w:tc>
        <w:tc>
          <w:tcPr>
            <w:tcW w:w="242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行政单位离退休</w:t>
            </w: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167.49</w:t>
            </w: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167.49</w:t>
            </w: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4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2080505</w:t>
            </w:r>
          </w:p>
        </w:tc>
        <w:tc>
          <w:tcPr>
            <w:tcW w:w="24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机关事业单位基本养老保险缴费支出</w:t>
            </w: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34.28</w:t>
            </w: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34.28</w:t>
            </w: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20808</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抚恤</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2080801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死亡抚恤</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210</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卫生健康支出</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30.23</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30.23</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21011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行政事业单位医疗</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30.23</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30.23</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2101101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行政单位医疗</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15.73</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15.73</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2101103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公务员医疗补助</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14.50</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14.50</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农林水支出</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989.79</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989.79</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农业农村</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2130101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行政运行</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水利</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937.44</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937.44</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2130301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行政运行</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743.59</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743.59</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2130302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一般行政管理事务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29.81</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29.81</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2130306</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水利工程运行与维护</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9.90</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9.90</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2130310</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水土保持</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2.40</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2.40</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2130314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防汛</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83.24</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83.24</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2130399</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其他水利支出</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68.50</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68.50</w:t>
            </w: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48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2"/>
          <w:szCs w:val="20"/>
          <w:highlight w:val="none"/>
          <w:lang w:bidi="ar"/>
        </w:rPr>
        <w:t>注：本表反映部门本年度取得的各项收入情况。本表金额转换为万元时，因四舍五入可能存在尾差。</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0"/>
        <w:gridCol w:w="63"/>
        <w:gridCol w:w="27"/>
        <w:gridCol w:w="3013"/>
        <w:gridCol w:w="1627"/>
        <w:gridCol w:w="1627"/>
        <w:gridCol w:w="1627"/>
        <w:gridCol w:w="1627"/>
        <w:gridCol w:w="1627"/>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988" w:type="dxa"/>
            <w:gridSpan w:val="10"/>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宋体" w:hAnsi="宋体" w:eastAsia="宋体" w:cs="华文中宋"/>
                <w:color w:val="000000"/>
                <w:kern w:val="0"/>
                <w:sz w:val="30"/>
                <w:szCs w:val="32"/>
                <w:highlight w:val="none"/>
                <w:lang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3013"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30"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3" w:type="dxa"/>
            <w:gridSpan w:val="4"/>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部门：许昌市水利局（本级）</w:t>
            </w: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2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630"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23"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    目</w:t>
            </w:r>
          </w:p>
        </w:tc>
        <w:tc>
          <w:tcPr>
            <w:tcW w:w="1627"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本年支出合计</w:t>
            </w:r>
          </w:p>
        </w:tc>
        <w:tc>
          <w:tcPr>
            <w:tcW w:w="1627"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基本支出</w:t>
            </w:r>
          </w:p>
        </w:tc>
        <w:tc>
          <w:tcPr>
            <w:tcW w:w="1627"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项目支出</w:t>
            </w:r>
          </w:p>
        </w:tc>
        <w:tc>
          <w:tcPr>
            <w:tcW w:w="1627"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上缴上级支出</w:t>
            </w:r>
          </w:p>
        </w:tc>
        <w:tc>
          <w:tcPr>
            <w:tcW w:w="1627"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经营支出</w:t>
            </w:r>
          </w:p>
        </w:tc>
        <w:tc>
          <w:tcPr>
            <w:tcW w:w="1630"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0"/>
                <w:highlight w:val="none"/>
                <w:lang w:bidi="ar"/>
              </w:rPr>
            </w:pPr>
            <w:r>
              <w:rPr>
                <w:rFonts w:hint="eastAsia" w:ascii="宋体" w:hAnsi="宋体" w:cs="宋体"/>
                <w:color w:val="000000"/>
                <w:kern w:val="0"/>
                <w:sz w:val="22"/>
                <w:szCs w:val="20"/>
                <w:highlight w:val="none"/>
                <w:lang w:bidi="ar"/>
              </w:rPr>
              <w:t>功能分类</w:t>
            </w:r>
          </w:p>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科目编码</w:t>
            </w:r>
          </w:p>
        </w:tc>
        <w:tc>
          <w:tcPr>
            <w:tcW w:w="304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科目名称</w:t>
            </w: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30"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304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2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30"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223" w:type="dxa"/>
            <w:gridSpan w:val="4"/>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栏次</w:t>
            </w:r>
          </w:p>
        </w:tc>
        <w:tc>
          <w:tcPr>
            <w:tcW w:w="16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5</w:t>
            </w:r>
          </w:p>
        </w:tc>
        <w:tc>
          <w:tcPr>
            <w:tcW w:w="1630"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223" w:type="dxa"/>
            <w:gridSpan w:val="4"/>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合计</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3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一般公共服务支出</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3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20129</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群众团体事务</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3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2012906</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工会事务</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3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社会保障和就业支出</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351.79</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298.26</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3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20805</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行政事业单位养老支出</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211.70</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211.70</w:t>
            </w: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3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2080501</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行政单位离退休</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170.01</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170.01</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2080502</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事业单位离退休</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1.05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1.05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2080505</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机关事业单位基本养老保险缴费支出</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40.65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40.65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20808</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抚恤</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2080801</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死亡抚恤</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20822</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大中型水库移民后期扶持基金支出</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53.53</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53.53</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2082202</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基础设施建设和经济发展</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53.53</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53.53</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210</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卫生健康支出</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21011</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行政事业单位医疗</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2101101</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行政单位医疗</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19.75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19.75</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2101103</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公务员医疗补助</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18.81</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18.81</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农林水支出</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1,332.39</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841.14</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491.24</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21301</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农业农村</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2130101</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行政运行</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21303</w:t>
            </w:r>
          </w:p>
        </w:tc>
        <w:tc>
          <w:tcPr>
            <w:tcW w:w="3040"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水利</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1,280.04</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788.80</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491.24</w:t>
            </w: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sz w:val="22"/>
              </w:rPr>
            </w:pPr>
          </w:p>
        </w:tc>
        <w:tc>
          <w:tcPr>
            <w:tcW w:w="163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000000" w:sz="4" w:space="0"/>
              <w:left w:val="single" w:color="000000" w:sz="8" w:space="0"/>
              <w:bottom w:val="single" w:color="auto" w:sz="4" w:space="0"/>
              <w:right w:val="nil"/>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2130301</w:t>
            </w:r>
          </w:p>
        </w:tc>
        <w:tc>
          <w:tcPr>
            <w:tcW w:w="3040" w:type="dxa"/>
            <w:gridSpan w:val="2"/>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行政运行</w:t>
            </w:r>
          </w:p>
        </w:tc>
        <w:tc>
          <w:tcPr>
            <w:tcW w:w="16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788.80</w:t>
            </w:r>
          </w:p>
        </w:tc>
        <w:tc>
          <w:tcPr>
            <w:tcW w:w="16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788.80</w:t>
            </w:r>
          </w:p>
        </w:tc>
        <w:tc>
          <w:tcPr>
            <w:tcW w:w="16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30" w:type="dxa"/>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2130302</w:t>
            </w:r>
          </w:p>
        </w:tc>
        <w:tc>
          <w:tcPr>
            <w:tcW w:w="3040"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一般行政管理事务</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40.86</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40.86</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c>
          <w:tcPr>
            <w:tcW w:w="16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2130306</w:t>
            </w:r>
          </w:p>
        </w:tc>
        <w:tc>
          <w:tcPr>
            <w:tcW w:w="304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水利工程运行与维护</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9.90</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9.90</w:t>
            </w: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sz w:val="22"/>
              </w:rPr>
            </w:pPr>
          </w:p>
        </w:tc>
        <w:tc>
          <w:tcPr>
            <w:tcW w:w="16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2130310</w:t>
            </w:r>
          </w:p>
        </w:tc>
        <w:tc>
          <w:tcPr>
            <w:tcW w:w="304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水土保持</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2.73</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2.73</w:t>
            </w:r>
          </w:p>
        </w:tc>
        <w:tc>
          <w:tcPr>
            <w:tcW w:w="1627"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630"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2130311</w:t>
            </w:r>
          </w:p>
        </w:tc>
        <w:tc>
          <w:tcPr>
            <w:tcW w:w="304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水资源节约管理与保护</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153.47</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153.47</w:t>
            </w:r>
          </w:p>
        </w:tc>
        <w:tc>
          <w:tcPr>
            <w:tcW w:w="1627"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630"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2130314</w:t>
            </w:r>
          </w:p>
        </w:tc>
        <w:tc>
          <w:tcPr>
            <w:tcW w:w="304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防汛</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215.79</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215.79</w:t>
            </w:r>
          </w:p>
        </w:tc>
        <w:tc>
          <w:tcPr>
            <w:tcW w:w="1627"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630"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2130399</w:t>
            </w:r>
          </w:p>
        </w:tc>
        <w:tc>
          <w:tcPr>
            <w:tcW w:w="304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其他水利支出</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68.50</w:t>
            </w: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68.50</w:t>
            </w:r>
          </w:p>
        </w:tc>
        <w:tc>
          <w:tcPr>
            <w:tcW w:w="1627"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627"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c>
          <w:tcPr>
            <w:tcW w:w="1630"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sz w:val="22"/>
              </w:rPr>
            </w:pP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2"/>
          <w:szCs w:val="20"/>
          <w:highlight w:val="none"/>
          <w:lang w:bidi="ar"/>
        </w:rPr>
        <w:t>注：本表反映部门本年度各项支出情况。本表金额转换为万元时，因四舍五入可能存在尾差。</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17"/>
        <w:gridCol w:w="759"/>
        <w:gridCol w:w="1175"/>
        <w:gridCol w:w="3300"/>
        <w:gridCol w:w="537"/>
        <w:gridCol w:w="938"/>
        <w:gridCol w:w="1212"/>
        <w:gridCol w:w="1438"/>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776"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宋体" w:hAnsi="宋体" w:eastAsia="宋体" w:cs="华文中宋"/>
                <w:color w:val="000000"/>
                <w:kern w:val="0"/>
                <w:sz w:val="30"/>
                <w:szCs w:val="32"/>
                <w:highlight w:val="none"/>
                <w:lang w:bidi="ar"/>
              </w:rPr>
              <w:t>财政拨款收入支出决算总表</w:t>
            </w:r>
          </w:p>
        </w:tc>
        <w:tc>
          <w:tcPr>
            <w:tcW w:w="1412" w:type="dxa"/>
            <w:tcBorders>
              <w:top w:val="nil"/>
              <w:left w:val="nil"/>
              <w:bottom w:val="nil"/>
              <w:right w:val="nil"/>
            </w:tcBorders>
            <w:noWrap w:val="0"/>
            <w:vAlign w:val="top"/>
          </w:tcPr>
          <w:p>
            <w:pPr>
              <w:widowControl/>
              <w:jc w:val="center"/>
              <w:textAlignment w:val="center"/>
              <w:rPr>
                <w:rFonts w:hint="eastAsia" w:ascii="华文中宋" w:hAnsi="华文中宋" w:eastAsia="华文中宋" w:cs="华文中宋"/>
                <w:color w:val="000000"/>
                <w:kern w:val="0"/>
                <w:sz w:val="32"/>
                <w:szCs w:val="32"/>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75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17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330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53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212" w:type="dxa"/>
            <w:tcBorders>
              <w:top w:val="nil"/>
              <w:left w:val="nil"/>
              <w:bottom w:val="nil"/>
              <w:right w:val="nil"/>
            </w:tcBorders>
            <w:shd w:val="clear" w:color="auto" w:fill="FFFFFF"/>
            <w:noWrap w:val="0"/>
            <w:tcMar>
              <w:top w:w="15" w:type="dxa"/>
              <w:left w:w="15" w:type="dxa"/>
              <w:right w:w="15" w:type="dxa"/>
            </w:tcMar>
            <w:vAlign w:val="center"/>
          </w:tcPr>
          <w:p>
            <w:pPr>
              <w:wordWrap w:val="0"/>
              <w:jc w:val="right"/>
              <w:rPr>
                <w:rFonts w:hint="eastAsia" w:ascii="宋体" w:hAnsi="宋体" w:cs="宋体"/>
                <w:color w:val="000000"/>
                <w:sz w:val="20"/>
                <w:szCs w:val="20"/>
                <w:highlight w:val="none"/>
              </w:rPr>
            </w:pPr>
            <w:r>
              <w:rPr>
                <w:rFonts w:hint="eastAsia" w:ascii="宋体" w:hAnsi="宋体" w:cs="宋体"/>
                <w:color w:val="000000"/>
                <w:sz w:val="20"/>
                <w:szCs w:val="20"/>
                <w:highlight w:val="none"/>
              </w:rPr>
              <w:t xml:space="preserve"> </w:t>
            </w:r>
            <w:r>
              <w:rPr>
                <w:rFonts w:ascii="宋体" w:hAnsi="宋体" w:cs="宋体"/>
                <w:color w:val="000000"/>
                <w:sz w:val="20"/>
                <w:szCs w:val="20"/>
                <w:highlight w:val="none"/>
              </w:rPr>
              <w:t xml:space="preserve">       </w:t>
            </w:r>
          </w:p>
        </w:tc>
        <w:tc>
          <w:tcPr>
            <w:tcW w:w="1438"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highlight w:val="none"/>
                <w:lang w:bidi="ar"/>
              </w:rPr>
            </w:pPr>
          </w:p>
        </w:tc>
        <w:tc>
          <w:tcPr>
            <w:tcW w:w="1412"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部门：许昌市水利局（本级）</w:t>
            </w:r>
          </w:p>
        </w:tc>
        <w:tc>
          <w:tcPr>
            <w:tcW w:w="75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17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330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53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212"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1438"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highlight w:val="none"/>
                <w:lang w:bidi="ar"/>
              </w:rPr>
            </w:pPr>
          </w:p>
        </w:tc>
        <w:tc>
          <w:tcPr>
            <w:tcW w:w="1412"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5351" w:type="dxa"/>
            <w:gridSpan w:val="3"/>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收入</w:t>
            </w:r>
          </w:p>
        </w:tc>
        <w:tc>
          <w:tcPr>
            <w:tcW w:w="8837" w:type="dxa"/>
            <w:gridSpan w:val="6"/>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0"/>
                <w:highlight w:val="none"/>
                <w:lang w:bidi="ar"/>
              </w:rPr>
            </w:pPr>
            <w:r>
              <w:rPr>
                <w:rFonts w:hint="eastAsia" w:ascii="宋体" w:hAnsi="宋体" w:cs="宋体"/>
                <w:color w:val="000000"/>
                <w:kern w:val="0"/>
                <w:sz w:val="22"/>
                <w:szCs w:val="20"/>
                <w:highlight w:val="none"/>
                <w:lang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    目</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行次</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金额</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    目</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行次</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合计</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一般公共预算财政拨款</w:t>
            </w:r>
          </w:p>
        </w:tc>
        <w:tc>
          <w:tcPr>
            <w:tcW w:w="14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政府性基金预算财政拨款</w:t>
            </w:r>
          </w:p>
        </w:tc>
        <w:tc>
          <w:tcPr>
            <w:tcW w:w="1412" w:type="dxa"/>
            <w:tcBorders>
              <w:top w:val="single" w:color="000000" w:sz="4" w:space="0"/>
              <w:left w:val="single" w:color="000000" w:sz="4" w:space="0"/>
              <w:bottom w:val="single" w:color="000000" w:sz="4" w:space="0"/>
              <w:right w:val="single" w:color="000000" w:sz="8" w:space="0"/>
            </w:tcBorders>
            <w:noWrap w:val="0"/>
            <w:vAlign w:val="top"/>
          </w:tcPr>
          <w:p>
            <w:pPr>
              <w:widowControl/>
              <w:jc w:val="center"/>
              <w:textAlignment w:val="center"/>
              <w:rPr>
                <w:rFonts w:hint="eastAsia" w:ascii="宋体" w:hAnsi="宋体" w:cs="宋体"/>
                <w:color w:val="000000"/>
                <w:kern w:val="0"/>
                <w:sz w:val="22"/>
                <w:szCs w:val="20"/>
                <w:highlight w:val="none"/>
                <w:lang w:bidi="ar"/>
              </w:rPr>
            </w:pPr>
            <w:r>
              <w:rPr>
                <w:rFonts w:hint="eastAsia" w:ascii="宋体" w:hAnsi="宋体" w:cs="宋体"/>
                <w:color w:val="000000"/>
                <w:sz w:val="22"/>
                <w:szCs w:val="20"/>
                <w:highlight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栏    次</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栏    次</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3</w:t>
            </w:r>
          </w:p>
        </w:tc>
        <w:tc>
          <w:tcPr>
            <w:tcW w:w="1438"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4</w:t>
            </w:r>
          </w:p>
        </w:tc>
        <w:tc>
          <w:tcPr>
            <w:tcW w:w="1412"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2"/>
                <w:szCs w:val="20"/>
                <w:highlight w:val="none"/>
                <w:lang w:bidi="ar"/>
              </w:rPr>
            </w:pPr>
            <w:r>
              <w:rPr>
                <w:rFonts w:ascii="宋体" w:hAnsi="宋体" w:cs="宋体"/>
                <w:color w:val="000000"/>
                <w:kern w:val="0"/>
                <w:sz w:val="22"/>
                <w:szCs w:val="20"/>
                <w:highlight w:val="none"/>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一、一般公共预算财政拨款</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1,311.50</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一、一般公共服务支出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33</w:t>
            </w:r>
          </w:p>
        </w:tc>
        <w:tc>
          <w:tcPr>
            <w:tcW w:w="93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21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14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single" w:color="000000" w:sz="4" w:space="0"/>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二、政府性基金预算财政拨款</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二、外交支出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34</w:t>
            </w:r>
          </w:p>
        </w:tc>
        <w:tc>
          <w:tcPr>
            <w:tcW w:w="93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single" w:color="000000" w:sz="4" w:space="0"/>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三、国有资本经营财政拨款</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三、国防支出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35</w:t>
            </w:r>
          </w:p>
        </w:tc>
        <w:tc>
          <w:tcPr>
            <w:tcW w:w="93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single" w:color="000000" w:sz="4" w:space="0"/>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四、公共安全支出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36</w:t>
            </w:r>
          </w:p>
        </w:tc>
        <w:tc>
          <w:tcPr>
            <w:tcW w:w="93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single" w:color="000000" w:sz="4" w:space="0"/>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五、教育支出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37</w:t>
            </w:r>
          </w:p>
        </w:tc>
        <w:tc>
          <w:tcPr>
            <w:tcW w:w="93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single" w:color="000000" w:sz="4" w:space="0"/>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六、科学技术支出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38</w:t>
            </w:r>
          </w:p>
        </w:tc>
        <w:tc>
          <w:tcPr>
            <w:tcW w:w="93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single" w:color="000000" w:sz="4" w:space="0"/>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七、文化旅游体育与传媒支出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39</w:t>
            </w:r>
          </w:p>
        </w:tc>
        <w:tc>
          <w:tcPr>
            <w:tcW w:w="93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single" w:color="000000" w:sz="4" w:space="0"/>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八、社会保障和就业支出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40</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351.79</w:t>
            </w: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298.26</w:t>
            </w: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九、卫生健康支出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41</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十、节能环保支出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42</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十一、城乡社区支出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43</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十二、农林水支出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44</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1,332.39</w:t>
            </w: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1,332.39</w:t>
            </w: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十三、交通运输支出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45</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十四、资源勘探工业信息等支出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46</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十五、商业服务业等支出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47</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十六、金融支出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48</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十七、援助其他地区支出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49</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十八、自然资源海洋气象等支出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50</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19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十九、住房保障支出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51</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20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二十、粮油物资储备支出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52</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21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二十一、国有资本经营预算支出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53</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22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二十二、灾害防治及应急管理支出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54</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23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二十三、其他支出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55</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center"/>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24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二十四、债务还本支出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56</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25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二十五、债务付息支出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57</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26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sz w:val="22"/>
              </w:rPr>
            </w:pP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二十六、抗疫特别国债安排的支出</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sz w:val="22"/>
              </w:rPr>
            </w:pPr>
            <w:r>
              <w:rPr>
                <w:rFonts w:hint="default" w:ascii="宋体" w:hAnsi="宋体" w:eastAsia="宋体"/>
                <w:b w:val="0"/>
                <w:i w:val="0"/>
                <w:snapToGrid/>
                <w:color w:val="000000"/>
                <w:sz w:val="22"/>
                <w:u w:val="none"/>
                <w:lang w:eastAsia="zh-CN"/>
              </w:rPr>
              <w:t>58</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sz w:val="22"/>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center"/>
              <w:textAlignment w:val="center"/>
              <w:rPr>
                <w:rFonts w:hint="eastAsia" w:ascii="宋体" w:hAnsi="宋体" w:cs="宋体"/>
                <w:b/>
                <w:color w:val="000000"/>
                <w:sz w:val="22"/>
                <w:szCs w:val="20"/>
                <w:highlight w:val="none"/>
              </w:rPr>
            </w:pPr>
            <w:r>
              <w:rPr>
                <w:rFonts w:hint="default" w:ascii="宋体" w:hAnsi="宋体" w:eastAsia="宋体"/>
                <w:b/>
                <w:i w:val="0"/>
                <w:snapToGrid/>
                <w:color w:val="000000"/>
                <w:sz w:val="22"/>
                <w:u w:val="none"/>
                <w:lang w:eastAsia="zh-CN"/>
              </w:rPr>
              <w:t>本年收入合计</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1,311.50</w:t>
            </w: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center"/>
              <w:textAlignment w:val="center"/>
              <w:rPr>
                <w:rFonts w:hint="eastAsia" w:ascii="宋体" w:hAnsi="宋体" w:cs="宋体"/>
                <w:b/>
                <w:color w:val="000000"/>
                <w:sz w:val="22"/>
                <w:szCs w:val="20"/>
                <w:highlight w:val="none"/>
              </w:rPr>
            </w:pPr>
            <w:r>
              <w:rPr>
                <w:rFonts w:hint="default" w:ascii="宋体" w:hAnsi="宋体" w:eastAsia="宋体"/>
                <w:b/>
                <w:i w:val="0"/>
                <w:snapToGrid/>
                <w:color w:val="000000"/>
                <w:sz w:val="22"/>
                <w:u w:val="none"/>
                <w:lang w:eastAsia="zh-CN"/>
              </w:rPr>
              <w:t>本年支出合计</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59</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1,725.87</w:t>
            </w: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1,672.34</w:t>
            </w: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b/>
                <w:color w:val="000000"/>
                <w:sz w:val="22"/>
                <w:szCs w:val="20"/>
                <w:highlight w:val="none"/>
              </w:rPr>
            </w:pPr>
            <w:r>
              <w:rPr>
                <w:rFonts w:hint="default" w:ascii="宋体" w:hAnsi="宋体" w:eastAsia="宋体"/>
                <w:b w:val="0"/>
                <w:i w:val="0"/>
                <w:snapToGrid/>
                <w:color w:val="000000"/>
                <w:sz w:val="22"/>
                <w:u w:val="none"/>
                <w:lang w:eastAsia="zh-CN"/>
              </w:rPr>
              <w:t>53.53</w:t>
            </w: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b/>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年初财政拨款结转和结余</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414.37</w:t>
            </w: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年末财政拨款结转和结余</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60</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一般公共预算财政拨款</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360.84</w:t>
            </w:r>
          </w:p>
        </w:tc>
        <w:tc>
          <w:tcPr>
            <w:tcW w:w="33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61</w:t>
            </w:r>
          </w:p>
        </w:tc>
        <w:tc>
          <w:tcPr>
            <w:tcW w:w="93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nil"/>
              <w:bottom w:val="single" w:color="000000" w:sz="4" w:space="0"/>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政府性基金预算财政拨款</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w:t>
            </w:r>
          </w:p>
        </w:tc>
        <w:tc>
          <w:tcPr>
            <w:tcW w:w="1175"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3300"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62</w:t>
            </w:r>
          </w:p>
        </w:tc>
        <w:tc>
          <w:tcPr>
            <w:tcW w:w="938" w:type="dxa"/>
            <w:tcBorders>
              <w:top w:val="single" w:color="000000" w:sz="4" w:space="0"/>
              <w:left w:val="nil"/>
              <w:bottom w:val="nil"/>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nil"/>
              <w:bottom w:val="nil"/>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nil"/>
              <w:bottom w:val="nil"/>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国有资本经营预算财政拨款</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w:t>
            </w:r>
          </w:p>
        </w:tc>
        <w:tc>
          <w:tcPr>
            <w:tcW w:w="1175"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3300"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63</w:t>
            </w:r>
          </w:p>
        </w:tc>
        <w:tc>
          <w:tcPr>
            <w:tcW w:w="938" w:type="dxa"/>
            <w:tcBorders>
              <w:top w:val="single" w:color="000000" w:sz="4" w:space="0"/>
              <w:left w:val="nil"/>
              <w:bottom w:val="nil"/>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38" w:type="dxa"/>
            <w:tcBorders>
              <w:top w:val="single" w:color="000000" w:sz="4" w:space="0"/>
              <w:left w:val="nil"/>
              <w:bottom w:val="nil"/>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412" w:type="dxa"/>
            <w:tcBorders>
              <w:top w:val="single" w:color="000000" w:sz="4" w:space="0"/>
              <w:left w:val="nil"/>
              <w:bottom w:val="nil"/>
              <w:right w:val="single" w:color="000000" w:sz="8" w:space="0"/>
            </w:tcBorders>
            <w:noWrap w:val="0"/>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3417" w:type="dxa"/>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b/>
                <w:color w:val="000000"/>
                <w:sz w:val="22"/>
                <w:szCs w:val="20"/>
                <w:highlight w:val="none"/>
              </w:rPr>
            </w:pPr>
            <w:r>
              <w:rPr>
                <w:rFonts w:hint="default" w:ascii="宋体" w:hAnsi="宋体" w:eastAsia="宋体"/>
                <w:b/>
                <w:i w:val="0"/>
                <w:snapToGrid/>
                <w:color w:val="000000"/>
                <w:sz w:val="22"/>
                <w:u w:val="none"/>
                <w:lang w:eastAsia="zh-CN"/>
              </w:rPr>
              <w:t>总计</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32</w:t>
            </w:r>
          </w:p>
        </w:tc>
        <w:tc>
          <w:tcPr>
            <w:tcW w:w="1175"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1,725.87</w:t>
            </w:r>
          </w:p>
        </w:tc>
        <w:tc>
          <w:tcPr>
            <w:tcW w:w="3300" w:type="dxa"/>
            <w:tcBorders>
              <w:top w:val="single" w:color="000000" w:sz="4" w:space="0"/>
              <w:left w:val="single" w:color="000000" w:sz="4" w:space="0"/>
              <w:bottom w:val="single" w:color="000000" w:sz="8" w:space="0"/>
              <w:right w:val="nil"/>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b/>
                <w:color w:val="000000"/>
                <w:sz w:val="22"/>
                <w:szCs w:val="20"/>
                <w:highlight w:val="none"/>
              </w:rPr>
            </w:pPr>
            <w:r>
              <w:rPr>
                <w:rFonts w:hint="default" w:ascii="宋体" w:hAnsi="宋体" w:eastAsia="宋体"/>
                <w:b/>
                <w:i w:val="0"/>
                <w:snapToGrid/>
                <w:color w:val="000000"/>
                <w:sz w:val="22"/>
                <w:u w:val="none"/>
                <w:lang w:eastAsia="zh-CN"/>
              </w:rPr>
              <w:t>总计</w:t>
            </w:r>
          </w:p>
        </w:tc>
        <w:tc>
          <w:tcPr>
            <w:tcW w:w="5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center"/>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64</w:t>
            </w:r>
          </w:p>
        </w:tc>
        <w:tc>
          <w:tcPr>
            <w:tcW w:w="938" w:type="dxa"/>
            <w:tcBorders>
              <w:top w:val="single" w:color="000000" w:sz="4" w:space="0"/>
              <w:left w:val="nil"/>
              <w:bottom w:val="nil"/>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1,725.87</w:t>
            </w:r>
          </w:p>
        </w:tc>
        <w:tc>
          <w:tcPr>
            <w:tcW w:w="1212"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1,672.34</w:t>
            </w:r>
          </w:p>
        </w:tc>
        <w:tc>
          <w:tcPr>
            <w:tcW w:w="1438"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b/>
                <w:color w:val="000000"/>
                <w:sz w:val="22"/>
                <w:szCs w:val="20"/>
                <w:highlight w:val="none"/>
              </w:rPr>
            </w:pPr>
            <w:r>
              <w:rPr>
                <w:rFonts w:hint="default" w:ascii="宋体" w:hAnsi="宋体" w:eastAsia="宋体"/>
                <w:b w:val="0"/>
                <w:i w:val="0"/>
                <w:snapToGrid/>
                <w:color w:val="000000"/>
                <w:sz w:val="22"/>
                <w:u w:val="none"/>
                <w:lang w:eastAsia="zh-CN"/>
              </w:rPr>
              <w:t>53.53</w:t>
            </w:r>
          </w:p>
        </w:tc>
        <w:tc>
          <w:tcPr>
            <w:tcW w:w="1412" w:type="dxa"/>
            <w:tcBorders>
              <w:top w:val="single" w:color="000000" w:sz="4" w:space="0"/>
              <w:left w:val="nil"/>
              <w:bottom w:val="single" w:color="000000" w:sz="8" w:space="0"/>
              <w:right w:val="single" w:color="000000" w:sz="8" w:space="0"/>
            </w:tcBorders>
            <w:noWrap w:val="0"/>
            <w:vAlign w:val="center"/>
          </w:tcPr>
          <w:p>
            <w:pPr>
              <w:kinsoku/>
              <w:autoSpaceDE/>
              <w:autoSpaceDN w:val="0"/>
              <w:jc w:val="right"/>
              <w:textAlignment w:val="center"/>
              <w:rPr>
                <w:rFonts w:hint="eastAsia" w:ascii="宋体" w:hAnsi="宋体" w:cs="宋体"/>
                <w:b/>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2776" w:type="dxa"/>
            <w:gridSpan w:val="8"/>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412" w:type="dxa"/>
            <w:tcBorders>
              <w:top w:val="single" w:color="000000" w:sz="8" w:space="0"/>
              <w:left w:val="nil"/>
              <w:bottom w:val="nil"/>
              <w:right w:val="nil"/>
            </w:tcBorders>
            <w:noWrap w:val="0"/>
            <w:vAlign w:val="top"/>
          </w:tcPr>
          <w:p>
            <w:pPr>
              <w:widowControl/>
              <w:jc w:val="left"/>
              <w:textAlignment w:val="center"/>
              <w:rPr>
                <w:rFonts w:hint="eastAsia" w:ascii="宋体" w:hAnsi="宋体" w:cs="宋体"/>
                <w:color w:val="000000"/>
                <w:kern w:val="0"/>
                <w:sz w:val="22"/>
                <w:szCs w:val="20"/>
                <w:highlight w:val="none"/>
                <w:lang w:bidi="ar"/>
              </w:rPr>
            </w:pP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8"/>
        <w:gridCol w:w="406"/>
        <w:gridCol w:w="3894"/>
        <w:gridCol w:w="2893"/>
        <w:gridCol w:w="2893"/>
        <w:gridCol w:w="2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宋体" w:hAnsi="宋体" w:eastAsia="宋体" w:cs="华文中宋"/>
                <w:color w:val="000000"/>
                <w:kern w:val="0"/>
                <w:sz w:val="30"/>
                <w:szCs w:val="32"/>
                <w:highlight w:val="none"/>
                <w:lang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40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894"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28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28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2894"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w:t>
            </w:r>
            <w:r>
              <w:rPr>
                <w:rStyle w:val="15"/>
                <w:rFonts w:hint="default"/>
                <w:highlight w:val="none"/>
                <w:lang w:bidi="ar"/>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308" w:type="dxa"/>
            <w:gridSpan w:val="3"/>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部门：许昌市水利局（本级）</w:t>
            </w:r>
          </w:p>
        </w:tc>
        <w:tc>
          <w:tcPr>
            <w:tcW w:w="28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28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2894"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308"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 xml:space="preserve">项 </w:t>
            </w:r>
            <w:r>
              <w:rPr>
                <w:rStyle w:val="13"/>
                <w:rFonts w:hint="default"/>
                <w:sz w:val="22"/>
                <w:szCs w:val="20"/>
                <w:highlight w:val="none"/>
                <w:lang w:bidi="ar"/>
              </w:rPr>
              <w:t xml:space="preserve">   </w:t>
            </w:r>
            <w:r>
              <w:rPr>
                <w:rStyle w:val="14"/>
                <w:rFonts w:hint="default"/>
                <w:sz w:val="22"/>
                <w:szCs w:val="20"/>
                <w:highlight w:val="none"/>
                <w:lang w:bidi="ar"/>
              </w:rPr>
              <w:t>目</w:t>
            </w:r>
          </w:p>
        </w:tc>
        <w:tc>
          <w:tcPr>
            <w:tcW w:w="8680"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0"/>
                <w:highlight w:val="none"/>
                <w:lang w:bidi="ar"/>
              </w:rPr>
            </w:pPr>
            <w:r>
              <w:rPr>
                <w:rFonts w:hint="eastAsia" w:ascii="宋体" w:hAnsi="宋体" w:cs="宋体"/>
                <w:color w:val="000000"/>
                <w:kern w:val="0"/>
                <w:sz w:val="22"/>
                <w:szCs w:val="20"/>
                <w:highlight w:val="none"/>
                <w:lang w:bidi="ar"/>
              </w:rPr>
              <w:t>功能分类</w:t>
            </w:r>
          </w:p>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科目编码</w:t>
            </w:r>
          </w:p>
        </w:tc>
        <w:tc>
          <w:tcPr>
            <w:tcW w:w="38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科目名称</w:t>
            </w:r>
          </w:p>
        </w:tc>
        <w:tc>
          <w:tcPr>
            <w:tcW w:w="289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小计</w:t>
            </w:r>
          </w:p>
        </w:tc>
        <w:tc>
          <w:tcPr>
            <w:tcW w:w="289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基本支出</w:t>
            </w:r>
          </w:p>
        </w:tc>
        <w:tc>
          <w:tcPr>
            <w:tcW w:w="2894"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38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28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28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2894"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38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28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28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2894"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30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栏次</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2</w:t>
            </w:r>
          </w:p>
        </w:tc>
        <w:tc>
          <w:tcPr>
            <w:tcW w:w="289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30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合计</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1,672.34</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1,181.10</w:t>
            </w:r>
          </w:p>
        </w:tc>
        <w:tc>
          <w:tcPr>
            <w:tcW w:w="289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491.24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一般公共服务支出</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289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20129</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群众团体事务</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289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2012906</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工会事务</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289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社会保障和就业支出</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298.26</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298.26</w:t>
            </w:r>
          </w:p>
        </w:tc>
        <w:tc>
          <w:tcPr>
            <w:tcW w:w="289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20805</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行政事业单位养老支出</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211.70</w:t>
            </w:r>
          </w:p>
        </w:tc>
        <w:tc>
          <w:tcPr>
            <w:tcW w:w="2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211.70</w:t>
            </w:r>
          </w:p>
        </w:tc>
        <w:tc>
          <w:tcPr>
            <w:tcW w:w="289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2080501</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行政单位离退休</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170.01</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170.01</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2080502</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事业单位离退休</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1.05</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1.05</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2080505</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机关事业单位基本养老保险缴费支出</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40.65</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40.65</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20808</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抚恤</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2080801</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死亡抚恤</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86.56</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210</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卫生健康支出</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21011</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行政事业单位医疗</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38.55</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2101101</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行政单位医疗</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19.75</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19.75</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2101103</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公务员医疗补助</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18.81</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18.81</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农林水支出</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1,332.39</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841.14</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491.24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21301</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农业农村</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2130101</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行政运行</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52.34</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21303</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水利</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1,280.04</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788.80</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491.24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2130301</w:t>
            </w:r>
          </w:p>
        </w:tc>
        <w:tc>
          <w:tcPr>
            <w:tcW w:w="38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行政运行</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788.80</w:t>
            </w:r>
          </w:p>
        </w:tc>
        <w:tc>
          <w:tcPr>
            <w:tcW w:w="289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788.80</w:t>
            </w:r>
          </w:p>
        </w:tc>
        <w:tc>
          <w:tcPr>
            <w:tcW w:w="2894"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000000" w:sz="4" w:space="0"/>
              <w:left w:val="single" w:color="000000" w:sz="8" w:space="0"/>
              <w:bottom w:val="single" w:color="auto" w:sz="4"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2130302</w:t>
            </w:r>
          </w:p>
        </w:tc>
        <w:tc>
          <w:tcPr>
            <w:tcW w:w="38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一般行政管理事务</w:t>
            </w:r>
          </w:p>
        </w:tc>
        <w:tc>
          <w:tcPr>
            <w:tcW w:w="289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40.86</w:t>
            </w:r>
          </w:p>
        </w:tc>
        <w:tc>
          <w:tcPr>
            <w:tcW w:w="289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sz w:val="22"/>
              </w:rPr>
            </w:pPr>
          </w:p>
        </w:tc>
        <w:tc>
          <w:tcPr>
            <w:tcW w:w="2894" w:type="dxa"/>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2130306</w:t>
            </w:r>
          </w:p>
        </w:tc>
        <w:tc>
          <w:tcPr>
            <w:tcW w:w="38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水利工程运行与维护</w:t>
            </w:r>
          </w:p>
        </w:tc>
        <w:tc>
          <w:tcPr>
            <w:tcW w:w="2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9.90</w:t>
            </w:r>
          </w:p>
        </w:tc>
        <w:tc>
          <w:tcPr>
            <w:tcW w:w="28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2"/>
              </w:rPr>
            </w:pPr>
          </w:p>
        </w:tc>
        <w:tc>
          <w:tcPr>
            <w:tcW w:w="28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2130310</w:t>
            </w:r>
          </w:p>
        </w:tc>
        <w:tc>
          <w:tcPr>
            <w:tcW w:w="389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水土保持</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2.73</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2130311</w:t>
            </w:r>
          </w:p>
        </w:tc>
        <w:tc>
          <w:tcPr>
            <w:tcW w:w="389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水资源节约管理与保护</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153.47</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153.47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2130314</w:t>
            </w:r>
          </w:p>
        </w:tc>
        <w:tc>
          <w:tcPr>
            <w:tcW w:w="389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防汛</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215.79</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215.79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2130399</w:t>
            </w:r>
          </w:p>
        </w:tc>
        <w:tc>
          <w:tcPr>
            <w:tcW w:w="389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2"/>
              </w:rPr>
            </w:pPr>
            <w:r>
              <w:rPr>
                <w:rFonts w:hint="default" w:ascii="宋体" w:hAnsi="宋体" w:eastAsia="宋体"/>
                <w:b w:val="0"/>
                <w:i w:val="0"/>
                <w:snapToGrid/>
                <w:color w:val="000000"/>
                <w:sz w:val="22"/>
                <w:u w:val="none"/>
                <w:lang w:eastAsia="zh-CN"/>
              </w:rPr>
              <w:t xml:space="preserve">  其他水利支出</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68.50</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2"/>
              </w:rPr>
            </w:pPr>
            <w:r>
              <w:rPr>
                <w:rFonts w:hint="default" w:ascii="宋体" w:hAnsi="宋体" w:eastAsia="宋体"/>
                <w:b w:val="0"/>
                <w:i w:val="0"/>
                <w:snapToGrid/>
                <w:color w:val="000000"/>
                <w:sz w:val="22"/>
                <w:u w:val="none"/>
                <w:lang w:eastAsia="zh-CN"/>
              </w:rPr>
              <w:t>68.50</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2"/>
          <w:szCs w:val="20"/>
          <w:highlight w:val="none"/>
          <w:lang w:bidi="ar"/>
        </w:rPr>
        <w:t>注：本表反映部门本年度一般公共预算财政拨款支出情况。本表金额转换为万元时，因四舍五入可能存在尾差。</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3988" w:type="dxa"/>
            <w:gridSpan w:val="9"/>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宋体" w:hAnsi="宋体" w:eastAsia="宋体" w:cs="华文中宋"/>
                <w:color w:val="000000"/>
                <w:kern w:val="0"/>
                <w:sz w:val="30"/>
                <w:szCs w:val="32"/>
                <w:highlight w:val="none"/>
                <w:lang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731" w:type="dxa"/>
            <w:gridSpan w:val="3"/>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highlight w:val="none"/>
              </w:rPr>
            </w:pPr>
            <w:r>
              <w:rPr>
                <w:rFonts w:ascii="Arial" w:hAnsi="Arial" w:cs="Arial"/>
                <w:color w:val="000000"/>
                <w:kern w:val="0"/>
                <w:sz w:val="20"/>
                <w:szCs w:val="20"/>
                <w:highlight w:val="none"/>
                <w:lang w:bidi="ar"/>
              </w:rPr>
              <w:t>部门：许昌市水利局（本级）</w:t>
            </w:r>
          </w:p>
        </w:tc>
        <w:tc>
          <w:tcPr>
            <w:tcW w:w="870"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highlight w:val="none"/>
              </w:rPr>
            </w:pPr>
          </w:p>
        </w:tc>
        <w:tc>
          <w:tcPr>
            <w:tcW w:w="2066"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highlight w:val="none"/>
              </w:rPr>
            </w:pPr>
          </w:p>
        </w:tc>
        <w:tc>
          <w:tcPr>
            <w:tcW w:w="938"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highlight w:val="none"/>
              </w:rPr>
            </w:pPr>
          </w:p>
        </w:tc>
        <w:tc>
          <w:tcPr>
            <w:tcW w:w="870"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highlight w:val="none"/>
              </w:rPr>
            </w:pPr>
          </w:p>
        </w:tc>
        <w:tc>
          <w:tcPr>
            <w:tcW w:w="3575"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highlight w:val="none"/>
              </w:rPr>
            </w:pPr>
          </w:p>
        </w:tc>
        <w:tc>
          <w:tcPr>
            <w:tcW w:w="938" w:type="dxa"/>
            <w:tcBorders>
              <w:top w:val="nil"/>
              <w:left w:val="nil"/>
              <w:bottom w:val="nil"/>
              <w:right w:val="nil"/>
            </w:tcBorders>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816.15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103.11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307</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债务利息及费用支出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30101</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163.09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30201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17.82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30701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国内债务付息</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30102</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94.27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30702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国外债务付息</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30103</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417.85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30203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4.50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资本性支出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30106</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30204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31001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30107</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30205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0.47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31002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30108</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机关事业单位基本养老保险缴费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40.65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30206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30109</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30207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2.64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31005</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30110</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19.75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30208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31006</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30111</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18.81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30209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7.19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31007</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30112</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0.30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30211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2.47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31008</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30113</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38.42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30212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31009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30114</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30213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31010</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30199</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23.01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30214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31011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261.85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30215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1.80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31012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30301</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44.54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30216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31013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30302</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126.51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30217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31019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30303</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30218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31021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30304</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86.56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30224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31022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30305</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4.23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30225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31099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30306</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30226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0.16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其他支出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30307</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30227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4.04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39906</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30308</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30228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3.14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39907</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30309</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30229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7.27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39908</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30310</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30231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8.64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39999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30311</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代缴社会保险费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30239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35.09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30399</w:t>
            </w: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其他对个人和家庭的补助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30240</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30299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3793"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1,077.99</w:t>
            </w:r>
          </w:p>
        </w:tc>
        <w:tc>
          <w:tcPr>
            <w:tcW w:w="8319"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13988" w:type="dxa"/>
            <w:gridSpan w:val="9"/>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宋体" w:hAnsi="宋体" w:eastAsia="宋体" w:cs="华文中宋"/>
                <w:color w:val="000000"/>
                <w:kern w:val="0"/>
                <w:sz w:val="30"/>
                <w:szCs w:val="32"/>
                <w:highlight w:val="none"/>
                <w:lang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noWrap w:val="0"/>
            <w:tcMar>
              <w:top w:w="15" w:type="dxa"/>
              <w:left w:w="15" w:type="dxa"/>
              <w:right w:w="15" w:type="dxa"/>
            </w:tcMar>
            <w:vAlign w:val="bottom"/>
          </w:tcPr>
          <w:p>
            <w:pPr>
              <w:kinsoku/>
              <w:autoSpaceDE/>
              <w:autoSpaceDN w:val="0"/>
              <w:jc w:val="left"/>
              <w:textAlignment w:val="bottom"/>
              <w:rPr>
                <w:rFonts w:hint="eastAsia" w:ascii="宋体" w:hAnsi="宋体" w:cs="宋体"/>
                <w:color w:val="000000"/>
                <w:sz w:val="20"/>
                <w:szCs w:val="20"/>
                <w:highlight w:val="none"/>
              </w:rPr>
            </w:pPr>
            <w:r>
              <w:rPr>
                <w:rFonts w:hint="default" w:ascii="宋体" w:hAnsi="宋体" w:eastAsia="宋体"/>
                <w:b w:val="0"/>
                <w:i w:val="0"/>
                <w:snapToGrid/>
                <w:color w:val="000000"/>
                <w:sz w:val="20"/>
                <w:u w:val="none"/>
                <w:lang w:eastAsia="zh-CN"/>
              </w:rPr>
              <w:t>部门：许昌市水利局（本级）</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公务用车</w:t>
            </w:r>
            <w:r>
              <w:rPr>
                <w:rFonts w:hint="eastAsia" w:ascii="宋体" w:hAnsi="宋体" w:cs="宋体"/>
                <w:color w:val="000000"/>
                <w:kern w:val="0"/>
                <w:sz w:val="22"/>
                <w:szCs w:val="20"/>
                <w:highlight w:val="none"/>
                <w:lang w:bidi="ar"/>
              </w:rPr>
              <w:br w:type="textWrapping"/>
            </w:r>
            <w:r>
              <w:rPr>
                <w:rFonts w:hint="eastAsia" w:ascii="宋体" w:hAnsi="宋体" w:cs="宋体"/>
                <w:color w:val="000000"/>
                <w:kern w:val="0"/>
                <w:sz w:val="22"/>
                <w:szCs w:val="20"/>
                <w:highlight w:val="none"/>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公务用车</w:t>
            </w:r>
            <w:r>
              <w:rPr>
                <w:rFonts w:hint="eastAsia" w:ascii="宋体" w:hAnsi="宋体" w:cs="宋体"/>
                <w:color w:val="000000"/>
                <w:kern w:val="0"/>
                <w:sz w:val="22"/>
                <w:szCs w:val="20"/>
                <w:highlight w:val="none"/>
                <w:lang w:bidi="ar"/>
              </w:rPr>
              <w:br w:type="textWrapping"/>
            </w:r>
            <w:r>
              <w:rPr>
                <w:rFonts w:hint="eastAsia" w:ascii="宋体" w:hAnsi="宋体" w:cs="宋体"/>
                <w:color w:val="000000"/>
                <w:kern w:val="0"/>
                <w:sz w:val="22"/>
                <w:szCs w:val="20"/>
                <w:highlight w:val="none"/>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公务用车</w:t>
            </w:r>
            <w:r>
              <w:rPr>
                <w:rFonts w:hint="eastAsia" w:ascii="宋体" w:hAnsi="宋体" w:cs="宋体"/>
                <w:color w:val="000000"/>
                <w:kern w:val="0"/>
                <w:sz w:val="22"/>
                <w:szCs w:val="20"/>
                <w:highlight w:val="none"/>
                <w:lang w:bidi="ar"/>
              </w:rPr>
              <w:br w:type="textWrapping"/>
            </w:r>
            <w:r>
              <w:rPr>
                <w:rFonts w:hint="eastAsia" w:ascii="宋体" w:hAnsi="宋体" w:cs="宋体"/>
                <w:color w:val="000000"/>
                <w:kern w:val="0"/>
                <w:sz w:val="22"/>
                <w:szCs w:val="20"/>
                <w:highlight w:val="none"/>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公务用车</w:t>
            </w:r>
            <w:r>
              <w:rPr>
                <w:rFonts w:hint="eastAsia" w:ascii="宋体" w:hAnsi="宋体" w:cs="宋体"/>
                <w:color w:val="000000"/>
                <w:kern w:val="0"/>
                <w:sz w:val="22"/>
                <w:szCs w:val="20"/>
                <w:highlight w:val="none"/>
                <w:lang w:bidi="ar"/>
              </w:rPr>
              <w:br w:type="textWrapping"/>
            </w:r>
            <w:r>
              <w:rPr>
                <w:rFonts w:hint="eastAsia" w:ascii="宋体" w:hAnsi="宋体" w:cs="宋体"/>
                <w:color w:val="000000"/>
                <w:kern w:val="0"/>
                <w:sz w:val="22"/>
                <w:szCs w:val="20"/>
                <w:highlight w:val="none"/>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11.09</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8.64</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8.64</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2.45</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10.42</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8.64</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8.64</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 xml:space="preserve"> 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2"/>
        <w:gridCol w:w="536"/>
        <w:gridCol w:w="2679"/>
        <w:gridCol w:w="1693"/>
        <w:gridCol w:w="1693"/>
        <w:gridCol w:w="1693"/>
        <w:gridCol w:w="1693"/>
        <w:gridCol w:w="1693"/>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highlight w:val="none"/>
              </w:rPr>
            </w:pPr>
            <w:r>
              <w:rPr>
                <w:rFonts w:hint="eastAsia" w:ascii="宋体" w:hAnsi="宋体" w:eastAsia="宋体" w:cs="华文中宋"/>
                <w:color w:val="000000"/>
                <w:kern w:val="0"/>
                <w:sz w:val="30"/>
                <w:szCs w:val="32"/>
                <w:highlight w:val="none"/>
                <w:lang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2679"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6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6"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827"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部门：</w:t>
            </w:r>
            <w:r>
              <w:rPr>
                <w:rFonts w:hint="default" w:ascii="宋体" w:hAnsi="宋体" w:eastAsia="宋体"/>
                <w:b w:val="0"/>
                <w:i w:val="0"/>
                <w:snapToGrid/>
                <w:color w:val="000000"/>
                <w:sz w:val="20"/>
                <w:u w:val="none"/>
                <w:lang w:eastAsia="zh-CN"/>
              </w:rPr>
              <w:t>许昌市水利局（本级）</w:t>
            </w:r>
          </w:p>
        </w:tc>
        <w:tc>
          <w:tcPr>
            <w:tcW w:w="1693"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3"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3"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3"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3"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highlight w:val="none"/>
              </w:rPr>
            </w:pPr>
          </w:p>
        </w:tc>
        <w:tc>
          <w:tcPr>
            <w:tcW w:w="1696"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27"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    目</w:t>
            </w:r>
          </w:p>
        </w:tc>
        <w:tc>
          <w:tcPr>
            <w:tcW w:w="1693"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eastAsia="zh-CN" w:bidi="ar"/>
              </w:rPr>
              <w:t>年初</w:t>
            </w:r>
            <w:r>
              <w:rPr>
                <w:rFonts w:hint="eastAsia" w:ascii="宋体" w:hAnsi="宋体" w:cs="宋体"/>
                <w:color w:val="000000"/>
                <w:kern w:val="0"/>
                <w:sz w:val="22"/>
                <w:szCs w:val="20"/>
                <w:highlight w:val="none"/>
                <w:lang w:bidi="ar"/>
              </w:rPr>
              <w:t>结转和结余</w:t>
            </w:r>
          </w:p>
        </w:tc>
        <w:tc>
          <w:tcPr>
            <w:tcW w:w="169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本年收入</w:t>
            </w:r>
          </w:p>
        </w:tc>
        <w:tc>
          <w:tcPr>
            <w:tcW w:w="50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本年支出</w:t>
            </w:r>
          </w:p>
        </w:tc>
        <w:tc>
          <w:tcPr>
            <w:tcW w:w="1696"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0"/>
                <w:highlight w:val="none"/>
                <w:lang w:bidi="ar"/>
              </w:rPr>
            </w:pPr>
            <w:r>
              <w:rPr>
                <w:rFonts w:hint="eastAsia" w:ascii="宋体" w:hAnsi="宋体" w:cs="宋体"/>
                <w:color w:val="000000"/>
                <w:kern w:val="0"/>
                <w:sz w:val="22"/>
                <w:szCs w:val="20"/>
                <w:highlight w:val="none"/>
                <w:lang w:bidi="ar"/>
              </w:rPr>
              <w:t>功能分类</w:t>
            </w:r>
          </w:p>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科目编码</w:t>
            </w:r>
          </w:p>
        </w:tc>
        <w:tc>
          <w:tcPr>
            <w:tcW w:w="2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科目名称</w:t>
            </w:r>
          </w:p>
        </w:tc>
        <w:tc>
          <w:tcPr>
            <w:tcW w:w="1693"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小计</w:t>
            </w:r>
          </w:p>
        </w:tc>
        <w:tc>
          <w:tcPr>
            <w:tcW w:w="169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基本支出</w:t>
            </w:r>
          </w:p>
        </w:tc>
        <w:tc>
          <w:tcPr>
            <w:tcW w:w="1693"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项目支出</w:t>
            </w:r>
          </w:p>
        </w:tc>
        <w:tc>
          <w:tcPr>
            <w:tcW w:w="1696"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2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6"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2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3"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c>
          <w:tcPr>
            <w:tcW w:w="1696"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3827"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栏次</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1</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2</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4</w:t>
            </w:r>
          </w:p>
        </w:tc>
        <w:tc>
          <w:tcPr>
            <w:tcW w:w="169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5</w:t>
            </w:r>
          </w:p>
        </w:tc>
        <w:tc>
          <w:tcPr>
            <w:tcW w:w="169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3827"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0"/>
                <w:highlight w:val="none"/>
              </w:rPr>
            </w:pPr>
            <w:r>
              <w:rPr>
                <w:rFonts w:hint="eastAsia" w:ascii="宋体" w:hAnsi="宋体" w:cs="宋体"/>
                <w:color w:val="000000"/>
                <w:kern w:val="0"/>
                <w:sz w:val="22"/>
                <w:szCs w:val="20"/>
                <w:highlight w:val="none"/>
                <w:lang w:bidi="ar"/>
              </w:rPr>
              <w:t>合计</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53.53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53.53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9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i w:val="0"/>
                <w:snapToGrid/>
                <w:color w:val="000000"/>
                <w:sz w:val="22"/>
                <w:u w:val="none"/>
                <w:lang w:eastAsia="zh-CN"/>
              </w:rPr>
              <w:t>53.53</w:t>
            </w:r>
          </w:p>
        </w:tc>
        <w:tc>
          <w:tcPr>
            <w:tcW w:w="169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w:t>
            </w:r>
          </w:p>
        </w:tc>
        <w:tc>
          <w:tcPr>
            <w:tcW w:w="2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社会保障和就业支出</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9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9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20822</w:t>
            </w:r>
          </w:p>
        </w:tc>
        <w:tc>
          <w:tcPr>
            <w:tcW w:w="2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大中型水库移民后期扶持基金支出</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9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9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2082202</w:t>
            </w:r>
          </w:p>
        </w:tc>
        <w:tc>
          <w:tcPr>
            <w:tcW w:w="2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 xml:space="preserve">  基础设施建设和经济发展</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c>
          <w:tcPr>
            <w:tcW w:w="169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r>
              <w:rPr>
                <w:rFonts w:hint="default" w:ascii="宋体" w:hAnsi="宋体" w:eastAsia="宋体"/>
                <w:b w:val="0"/>
                <w:i w:val="0"/>
                <w:snapToGrid/>
                <w:color w:val="000000"/>
                <w:sz w:val="22"/>
                <w:u w:val="none"/>
                <w:lang w:eastAsia="zh-CN"/>
              </w:rPr>
              <w:t>53.53</w:t>
            </w:r>
          </w:p>
        </w:tc>
        <w:tc>
          <w:tcPr>
            <w:tcW w:w="1696"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cs="宋体"/>
                <w:color w:val="000000"/>
                <w:sz w:val="22"/>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0"/>
                <w:highlight w:val="none"/>
                <w:lang w:eastAsia="zh-CN"/>
              </w:rPr>
            </w:pPr>
            <w:r>
              <w:rPr>
                <w:rFonts w:hint="eastAsia" w:ascii="宋体" w:hAnsi="宋体" w:cs="宋体"/>
                <w:color w:val="000000"/>
                <w:kern w:val="0"/>
                <w:sz w:val="22"/>
                <w:szCs w:val="20"/>
                <w:highlight w:val="none"/>
                <w:lang w:bidi="ar"/>
              </w:rPr>
              <w:t>注：本表反映部门本年度政府性基金预算财政拨款收入、支出及结转和结余情况</w:t>
            </w:r>
            <w:r>
              <w:rPr>
                <w:rFonts w:hint="eastAsia" w:ascii="宋体" w:hAnsi="宋体" w:cs="宋体"/>
                <w:color w:val="000000"/>
                <w:kern w:val="0"/>
                <w:sz w:val="22"/>
                <w:szCs w:val="20"/>
                <w:highlight w:val="none"/>
                <w:lang w:eastAsia="zh-CN" w:bidi="ar"/>
              </w:rPr>
              <w:t>。</w:t>
            </w:r>
          </w:p>
        </w:tc>
      </w:tr>
    </w:tbl>
    <w:p>
      <w:pPr>
        <w:widowControl/>
        <w:spacing w:line="590" w:lineRule="exact"/>
        <w:jc w:val="left"/>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第三部分 2021年度部门决算情况说明</w:t>
      </w:r>
    </w:p>
    <w:p>
      <w:pPr>
        <w:widowControl/>
        <w:jc w:val="left"/>
        <w:rPr>
          <w:rFonts w:hint="eastAsia" w:ascii="黑体" w:hAnsi="黑体" w:eastAsia="黑体" w:cs="黑体"/>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一、收入支出决算总体情况说明</w:t>
      </w:r>
    </w:p>
    <w:p>
      <w:pPr>
        <w:widowControl/>
        <w:spacing w:line="590" w:lineRule="exact"/>
        <w:ind w:firstLine="640" w:firstLineChars="200"/>
        <w:rPr>
          <w:rFonts w:hint="eastAsia" w:ascii="黑体" w:hAnsi="黑体" w:eastAsia="黑体" w:cs="黑体"/>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年度收、支总计均为</w:t>
      </w:r>
      <w:r>
        <w:rPr>
          <w:rFonts w:hint="eastAsia" w:ascii="仿宋_GB2312" w:hAnsi="仿宋_GB2312" w:eastAsia="仿宋_GB2312" w:cs="仿宋_GB2312"/>
          <w:sz w:val="32"/>
          <w:szCs w:val="32"/>
          <w:highlight w:val="none"/>
          <w:lang w:val="en-US" w:eastAsia="zh-CN"/>
        </w:rPr>
        <w:t>1725.87</w:t>
      </w:r>
      <w:r>
        <w:rPr>
          <w:rFonts w:hint="eastAsia" w:ascii="仿宋_GB2312" w:hAnsi="仿宋_GB2312" w:eastAsia="仿宋_GB2312" w:cs="仿宋_GB2312"/>
          <w:sz w:val="32"/>
          <w:szCs w:val="32"/>
          <w:highlight w:val="none"/>
        </w:rPr>
        <w:t>万元。与上年度相比，收、支总计各减少</w:t>
      </w:r>
      <w:r>
        <w:rPr>
          <w:rFonts w:hint="eastAsia" w:ascii="仿宋_GB2312" w:hAnsi="仿宋_GB2312" w:eastAsia="仿宋_GB2312" w:cs="仿宋_GB2312"/>
          <w:sz w:val="32"/>
          <w:szCs w:val="32"/>
          <w:highlight w:val="none"/>
          <w:lang w:val="en-US" w:eastAsia="zh-CN"/>
        </w:rPr>
        <w:t>5061.98</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74.57</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2021年较上年</w:t>
      </w:r>
      <w:r>
        <w:rPr>
          <w:rFonts w:hint="eastAsia" w:ascii="仿宋_GB2312" w:hAnsi="仿宋_GB2312" w:eastAsia="仿宋_GB2312" w:cs="仿宋_GB2312"/>
          <w:sz w:val="32"/>
          <w:szCs w:val="32"/>
          <w:highlight w:val="none"/>
          <w:lang w:eastAsia="zh-CN"/>
        </w:rPr>
        <w:t>水利项目投资减少</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二、收入决算情况说明</w:t>
      </w:r>
    </w:p>
    <w:p>
      <w:pPr>
        <w:widowControl/>
        <w:spacing w:line="590" w:lineRule="exact"/>
        <w:ind w:firstLine="640" w:firstLineChars="200"/>
        <w:rPr>
          <w:rFonts w:hint="eastAsia" w:ascii="黑体" w:hAnsi="黑体" w:eastAsia="黑体" w:cs="黑体"/>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年度收入合计</w:t>
      </w:r>
      <w:r>
        <w:rPr>
          <w:rFonts w:hint="eastAsia" w:ascii="仿宋_GB2312" w:hAnsi="仿宋_GB2312" w:eastAsia="仿宋_GB2312" w:cs="仿宋_GB2312"/>
          <w:sz w:val="32"/>
          <w:szCs w:val="32"/>
          <w:highlight w:val="none"/>
          <w:lang w:val="en-US" w:eastAsia="zh-CN"/>
        </w:rPr>
        <w:t>1311.5</w:t>
      </w:r>
      <w:r>
        <w:rPr>
          <w:rFonts w:hint="eastAsia" w:ascii="仿宋_GB2312" w:hAnsi="仿宋_GB2312" w:eastAsia="仿宋_GB2312" w:cs="仿宋_GB2312"/>
          <w:sz w:val="32"/>
          <w:szCs w:val="32"/>
          <w:highlight w:val="none"/>
        </w:rPr>
        <w:t>万元，其中：财政拨款收入</w:t>
      </w:r>
      <w:r>
        <w:rPr>
          <w:rFonts w:hint="eastAsia" w:ascii="仿宋_GB2312" w:hAnsi="仿宋_GB2312" w:eastAsia="仿宋_GB2312" w:cs="仿宋_GB2312"/>
          <w:sz w:val="32"/>
          <w:szCs w:val="32"/>
          <w:highlight w:val="none"/>
          <w:lang w:val="en-US" w:eastAsia="zh-CN"/>
        </w:rPr>
        <w:t>1311.5</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%；上级补助收入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%；事业收入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%；经营收入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%；附属单位上缴收入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%；其他收入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三、支出决算情况说明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年度支出合计</w:t>
      </w:r>
      <w:r>
        <w:rPr>
          <w:rFonts w:hint="eastAsia" w:ascii="仿宋_GB2312" w:hAnsi="仿宋_GB2312" w:eastAsia="仿宋_GB2312" w:cs="仿宋_GB2312"/>
          <w:sz w:val="32"/>
          <w:szCs w:val="32"/>
          <w:highlight w:val="none"/>
          <w:lang w:val="en-US" w:eastAsia="zh-CN"/>
        </w:rPr>
        <w:t>1725.87</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highlight w:val="none"/>
          <w:lang w:val="en-US" w:eastAsia="zh-CN"/>
        </w:rPr>
        <w:t>1181.10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68.44</w:t>
      </w: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highlight w:val="none"/>
          <w:lang w:val="en-US" w:eastAsia="zh-CN"/>
        </w:rPr>
        <w:t>544.77</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31.56</w:t>
      </w:r>
      <w:r>
        <w:rPr>
          <w:rFonts w:hint="eastAsia" w:ascii="仿宋_GB2312" w:hAnsi="仿宋_GB2312" w:eastAsia="仿宋_GB2312" w:cs="仿宋_GB2312"/>
          <w:sz w:val="32"/>
          <w:szCs w:val="32"/>
          <w:highlight w:val="none"/>
        </w:rPr>
        <w:t>%；上缴上级支出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%；经营支出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%；对附属单位补助支出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highlight w:val="none"/>
          <w:lang w:val="en-US" w:eastAsia="zh-CN"/>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年度财政拨款收、支总计均为</w:t>
      </w:r>
      <w:r>
        <w:rPr>
          <w:rFonts w:hint="eastAsia" w:ascii="仿宋_GB2312" w:hAnsi="仿宋_GB2312" w:eastAsia="仿宋_GB2312" w:cs="仿宋_GB2312"/>
          <w:sz w:val="32"/>
          <w:szCs w:val="32"/>
          <w:highlight w:val="none"/>
          <w:lang w:val="en-US" w:eastAsia="zh-CN"/>
        </w:rPr>
        <w:t>1725.87</w:t>
      </w:r>
      <w:r>
        <w:rPr>
          <w:rFonts w:hint="eastAsia" w:ascii="仿宋_GB2312" w:hAnsi="仿宋_GB2312" w:eastAsia="仿宋_GB2312" w:cs="仿宋_GB2312"/>
          <w:sz w:val="32"/>
          <w:szCs w:val="32"/>
          <w:highlight w:val="none"/>
        </w:rPr>
        <w:t>万元。与上年度相比，财政拨款收、支总计各减少</w:t>
      </w:r>
      <w:r>
        <w:rPr>
          <w:rFonts w:hint="eastAsia" w:ascii="仿宋_GB2312" w:hAnsi="仿宋_GB2312" w:eastAsia="仿宋_GB2312" w:cs="仿宋_GB2312"/>
          <w:sz w:val="32"/>
          <w:szCs w:val="32"/>
          <w:highlight w:val="none"/>
          <w:lang w:val="en-US" w:eastAsia="zh-CN"/>
        </w:rPr>
        <w:t>5061.98</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74.57</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2020年</w:t>
      </w:r>
      <w:r>
        <w:rPr>
          <w:rFonts w:hint="eastAsia" w:ascii="仿宋_GB2312" w:hAnsi="仿宋_GB2312" w:eastAsia="仿宋_GB2312" w:cs="仿宋_GB2312"/>
          <w:color w:val="auto"/>
          <w:sz w:val="32"/>
          <w:szCs w:val="32"/>
          <w:highlight w:val="none"/>
          <w:lang w:val="en-US" w:eastAsia="zh-CN"/>
        </w:rPr>
        <w:t>颍汝干渠综合整治工程项目资金（抗疫特别国债安排支出）5057万元，2021年无此项目收支。</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（一）总体情况。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1672.34</w:t>
      </w:r>
      <w:r>
        <w:rPr>
          <w:rFonts w:hint="eastAsia" w:ascii="仿宋_GB2312" w:hAnsi="仿宋_GB2312" w:eastAsia="仿宋_GB2312" w:cs="仿宋_GB2312"/>
          <w:sz w:val="32"/>
          <w:szCs w:val="32"/>
          <w:highlight w:val="none"/>
        </w:rPr>
        <w:t>万元，占支出合计的</w:t>
      </w:r>
      <w:r>
        <w:rPr>
          <w:rFonts w:hint="eastAsia" w:ascii="仿宋_GB2312" w:hAnsi="仿宋_GB2312" w:eastAsia="仿宋_GB2312" w:cs="仿宋_GB2312"/>
          <w:sz w:val="32"/>
          <w:szCs w:val="32"/>
          <w:highlight w:val="none"/>
          <w:lang w:val="en-US" w:eastAsia="zh-CN"/>
        </w:rPr>
        <w:t>96.90</w:t>
      </w:r>
      <w:r>
        <w:rPr>
          <w:rFonts w:hint="eastAsia" w:ascii="仿宋_GB2312" w:hAnsi="仿宋_GB2312" w:eastAsia="仿宋_GB2312" w:cs="仿宋_GB2312"/>
          <w:sz w:val="32"/>
          <w:szCs w:val="32"/>
          <w:highlight w:val="none"/>
        </w:rPr>
        <w:t>%。与上年度相比，一般公共预算财政拨款支出增加</w:t>
      </w:r>
      <w:r>
        <w:rPr>
          <w:rFonts w:hint="eastAsia" w:ascii="仿宋_GB2312" w:hAnsi="仿宋_GB2312" w:eastAsia="仿宋_GB2312" w:cs="仿宋_GB2312"/>
          <w:sz w:val="32"/>
          <w:szCs w:val="32"/>
          <w:highlight w:val="none"/>
          <w:lang w:val="en-US" w:eastAsia="zh-CN"/>
        </w:rPr>
        <w:t>476.81</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39.88</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lang w:eastAsia="zh-CN"/>
        </w:rPr>
        <w:t>年发放水利系统</w:t>
      </w:r>
      <w:r>
        <w:rPr>
          <w:rFonts w:hint="eastAsia" w:ascii="仿宋_GB2312" w:hAnsi="仿宋_GB2312" w:eastAsia="仿宋_GB2312" w:cs="仿宋_GB2312"/>
          <w:sz w:val="32"/>
          <w:szCs w:val="32"/>
          <w:highlight w:val="none"/>
          <w:lang w:val="en-US" w:eastAsia="zh-CN"/>
        </w:rPr>
        <w:t>11个单位</w:t>
      </w:r>
      <w:r>
        <w:rPr>
          <w:rFonts w:hint="eastAsia" w:ascii="仿宋_GB2312" w:hAnsi="仿宋_GB2312" w:eastAsia="仿宋_GB2312" w:cs="仿宋_GB2312"/>
          <w:sz w:val="32"/>
          <w:szCs w:val="32"/>
          <w:highlight w:val="none"/>
          <w:lang w:eastAsia="zh-CN"/>
        </w:rPr>
        <w:t>的应休未休假补助和平安建设奖</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（二）结构情况。</w:t>
      </w:r>
    </w:p>
    <w:p>
      <w:pPr>
        <w:widowControl/>
        <w:spacing w:line="590" w:lineRule="exact"/>
        <w:ind w:firstLine="640" w:firstLineChars="200"/>
        <w:rPr>
          <w:rFonts w:hint="eastAsia" w:ascii="仿宋_GB2312" w:hAnsi="仿宋_GB2312" w:eastAsia="仿宋_GB2312" w:cs="仿宋_GB2312"/>
          <w:color w:val="auto"/>
          <w:sz w:val="32"/>
          <w:szCs w:val="32"/>
          <w:highlight w:val="none"/>
          <w:lang w:val="en-US" w:eastAsia="zh-CN"/>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1672.34</w:t>
      </w:r>
      <w:r>
        <w:rPr>
          <w:rFonts w:hint="eastAsia" w:ascii="仿宋_GB2312" w:hAnsi="仿宋_GB2312" w:eastAsia="仿宋_GB2312" w:cs="仿宋_GB2312"/>
          <w:sz w:val="32"/>
          <w:szCs w:val="32"/>
          <w:highlight w:val="none"/>
        </w:rPr>
        <w:t>万元，主要用于以下方面：一般公共服务（类）支出</w:t>
      </w:r>
      <w:r>
        <w:rPr>
          <w:rFonts w:hint="eastAsia" w:ascii="仿宋_GB2312" w:hAnsi="仿宋_GB2312" w:eastAsia="仿宋_GB2312" w:cs="仿宋_GB2312"/>
          <w:sz w:val="32"/>
          <w:szCs w:val="32"/>
          <w:highlight w:val="none"/>
          <w:lang w:val="en-US" w:eastAsia="zh-CN"/>
        </w:rPr>
        <w:t>3.14</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0.19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社保保障和就业（类）支出298.26万元，占17.83%；卫生健康支出（类）支出38.55万元，占2.31%；农林水支出（类）支出1332.39万元，占79.67%。</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（三）具体情况。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905.43</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1672.34</w:t>
      </w:r>
      <w:r>
        <w:rPr>
          <w:rFonts w:hint="eastAsia" w:ascii="仿宋_GB2312" w:hAnsi="仿宋_GB2312" w:eastAsia="仿宋_GB2312" w:cs="仿宋_GB2312"/>
          <w:sz w:val="32"/>
          <w:szCs w:val="32"/>
          <w:highlight w:val="none"/>
        </w:rPr>
        <w:t>万元，完成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184.70</w:t>
      </w:r>
      <w:r>
        <w:rPr>
          <w:rFonts w:hint="eastAsia" w:ascii="仿宋_GB2312" w:hAnsi="仿宋_GB2312" w:eastAsia="仿宋_GB2312" w:cs="仿宋_GB2312"/>
          <w:sz w:val="32"/>
          <w:szCs w:val="32"/>
          <w:highlight w:val="none"/>
        </w:rPr>
        <w:t>%。其中：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1.一般公共服务（类）群众团体事物（款）工会事</w:t>
      </w:r>
      <w:r>
        <w:rPr>
          <w:rFonts w:hint="eastAsia" w:ascii="仿宋_GB2312" w:hAnsi="仿宋_GB2312" w:eastAsia="仿宋_GB2312" w:cs="仿宋_GB2312"/>
          <w:b/>
          <w:bCs/>
          <w:color w:val="auto"/>
          <w:sz w:val="32"/>
          <w:szCs w:val="32"/>
          <w:highlight w:val="none"/>
          <w:lang w:val="en-US" w:eastAsia="zh-CN"/>
        </w:rPr>
        <w:t>务</w:t>
      </w:r>
      <w:r>
        <w:rPr>
          <w:rFonts w:hint="default" w:ascii="仿宋_GB2312" w:hAnsi="仿宋_GB2312" w:eastAsia="仿宋_GB2312" w:cs="仿宋_GB2312"/>
          <w:b/>
          <w:bCs/>
          <w:color w:val="auto"/>
          <w:sz w:val="32"/>
          <w:szCs w:val="32"/>
          <w:highlight w:val="none"/>
          <w:lang w:val="en-US" w:eastAsia="zh-CN"/>
        </w:rPr>
        <w:t>（项）</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3.14</w:t>
      </w:r>
      <w:r>
        <w:rPr>
          <w:rFonts w:hint="default" w:ascii="仿宋_GB2312" w:hAnsi="仿宋_GB2312" w:eastAsia="仿宋_GB2312" w:cs="仿宋_GB2312"/>
          <w:color w:val="auto"/>
          <w:sz w:val="32"/>
          <w:szCs w:val="32"/>
          <w:highlight w:val="none"/>
          <w:lang w:val="en-US" w:eastAsia="zh-CN"/>
        </w:rPr>
        <w:t>元，支出决算为</w:t>
      </w:r>
      <w:r>
        <w:rPr>
          <w:rFonts w:hint="eastAsia" w:ascii="仿宋_GB2312" w:hAnsi="仿宋_GB2312" w:eastAsia="仿宋_GB2312" w:cs="仿宋_GB2312"/>
          <w:color w:val="auto"/>
          <w:sz w:val="32"/>
          <w:szCs w:val="32"/>
          <w:highlight w:val="none"/>
          <w:lang w:val="en-US" w:eastAsia="zh-CN"/>
        </w:rPr>
        <w:t>3.14</w:t>
      </w:r>
      <w:r>
        <w:rPr>
          <w:rFonts w:hint="default" w:ascii="仿宋_GB2312" w:hAnsi="仿宋_GB2312" w:eastAsia="仿宋_GB2312" w:cs="仿宋_GB2312"/>
          <w:color w:val="auto"/>
          <w:sz w:val="32"/>
          <w:szCs w:val="32"/>
          <w:highlight w:val="none"/>
          <w:lang w:val="en-US" w:eastAsia="zh-CN"/>
        </w:rPr>
        <w:t>万元，完成年初预算的100%，决算数与年初预算数不存在差异。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2.社会保障和就业支出（类）行政事业单位养老支出（款） 行政单位离退休（项）。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170.03</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170.01</w:t>
      </w:r>
      <w:r>
        <w:rPr>
          <w:rFonts w:hint="default" w:ascii="仿宋_GB2312" w:hAnsi="仿宋_GB2312" w:eastAsia="仿宋_GB2312" w:cs="仿宋_GB2312"/>
          <w:color w:val="auto"/>
          <w:sz w:val="32"/>
          <w:szCs w:val="32"/>
          <w:highlight w:val="none"/>
          <w:lang w:val="en-US" w:eastAsia="zh-CN"/>
        </w:rPr>
        <w:t>万元，完成年初预算的</w:t>
      </w:r>
      <w:r>
        <w:rPr>
          <w:rFonts w:hint="eastAsia" w:ascii="仿宋_GB2312" w:hAnsi="仿宋_GB2312" w:eastAsia="仿宋_GB2312" w:cs="仿宋_GB2312"/>
          <w:color w:val="auto"/>
          <w:sz w:val="32"/>
          <w:szCs w:val="32"/>
          <w:highlight w:val="none"/>
          <w:lang w:val="en-US" w:eastAsia="zh-CN"/>
        </w:rPr>
        <w:t>99.99</w:t>
      </w:r>
      <w:r>
        <w:rPr>
          <w:rFonts w:hint="default" w:ascii="仿宋_GB2312" w:hAnsi="仿宋_GB2312" w:eastAsia="仿宋_GB2312" w:cs="仿宋_GB2312"/>
          <w:color w:val="auto"/>
          <w:sz w:val="32"/>
          <w:szCs w:val="32"/>
          <w:highlight w:val="none"/>
          <w:lang w:val="en-US" w:eastAsia="zh-CN"/>
        </w:rPr>
        <w:t>%。决算数与年初预算数存在差异的主要原因是使用上年结转资金支付。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w:t>
      </w:r>
      <w:r>
        <w:rPr>
          <w:rFonts w:hint="default" w:ascii="仿宋_GB2312" w:hAnsi="仿宋_GB2312" w:eastAsia="仿宋_GB2312" w:cs="仿宋_GB2312"/>
          <w:b/>
          <w:bCs/>
          <w:color w:val="auto"/>
          <w:sz w:val="32"/>
          <w:szCs w:val="32"/>
          <w:highlight w:val="none"/>
          <w:lang w:val="en-US" w:eastAsia="zh-CN"/>
        </w:rPr>
        <w:t xml:space="preserve">.社会保障和就业支出（类）行政事业单位养老支出（款） </w:t>
      </w:r>
      <w:r>
        <w:rPr>
          <w:rFonts w:hint="eastAsia" w:ascii="仿宋_GB2312" w:hAnsi="仿宋_GB2312" w:eastAsia="仿宋_GB2312" w:cs="仿宋_GB2312"/>
          <w:b/>
          <w:bCs/>
          <w:color w:val="auto"/>
          <w:sz w:val="32"/>
          <w:szCs w:val="32"/>
          <w:highlight w:val="none"/>
          <w:lang w:val="en-US" w:eastAsia="zh-CN"/>
        </w:rPr>
        <w:t>事业</w:t>
      </w:r>
      <w:r>
        <w:rPr>
          <w:rFonts w:hint="default" w:ascii="仿宋_GB2312" w:hAnsi="仿宋_GB2312" w:eastAsia="仿宋_GB2312" w:cs="仿宋_GB2312"/>
          <w:b/>
          <w:bCs/>
          <w:color w:val="auto"/>
          <w:sz w:val="32"/>
          <w:szCs w:val="32"/>
          <w:highlight w:val="none"/>
          <w:lang w:val="en-US" w:eastAsia="zh-CN"/>
        </w:rPr>
        <w:t>单位离退休（项）。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0.00</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1.05</w:t>
      </w:r>
      <w:r>
        <w:rPr>
          <w:rFonts w:hint="default"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决算数与年初预算数存在差异的主要原因是使用上年结转资金支付</w:t>
      </w:r>
      <w:r>
        <w:rPr>
          <w:rFonts w:hint="eastAsia" w:ascii="仿宋_GB2312" w:hAnsi="仿宋_GB2312" w:eastAsia="仿宋_GB2312" w:cs="仿宋_GB2312"/>
          <w:color w:val="auto"/>
          <w:sz w:val="32"/>
          <w:szCs w:val="32"/>
          <w:highlight w:val="none"/>
          <w:lang w:val="en-US" w:eastAsia="zh-CN"/>
        </w:rPr>
        <w:t>的退休人员临时待遇转正式待遇差额</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w:t>
      </w:r>
      <w:r>
        <w:rPr>
          <w:rFonts w:hint="default" w:ascii="仿宋_GB2312" w:hAnsi="仿宋_GB2312" w:eastAsia="仿宋_GB2312" w:cs="仿宋_GB2312"/>
          <w:b/>
          <w:bCs/>
          <w:color w:val="auto"/>
          <w:sz w:val="32"/>
          <w:szCs w:val="32"/>
          <w:highlight w:val="none"/>
          <w:lang w:val="en-US" w:eastAsia="zh-CN"/>
        </w:rPr>
        <w:t>社会保障和就业支出（类）行政事业单位养老支出（款）机关事业单位基本养老保险缴费支出（项）。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38.24</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40.65</w:t>
      </w:r>
      <w:r>
        <w:rPr>
          <w:rFonts w:hint="default" w:ascii="仿宋_GB2312" w:hAnsi="仿宋_GB2312" w:eastAsia="仿宋_GB2312" w:cs="仿宋_GB2312"/>
          <w:color w:val="auto"/>
          <w:sz w:val="32"/>
          <w:szCs w:val="32"/>
          <w:highlight w:val="none"/>
          <w:lang w:val="en-US" w:eastAsia="zh-CN"/>
        </w:rPr>
        <w:t>万元,完成年初预算的</w:t>
      </w:r>
      <w:r>
        <w:rPr>
          <w:rFonts w:hint="eastAsia" w:ascii="仿宋_GB2312" w:hAnsi="仿宋_GB2312" w:eastAsia="仿宋_GB2312" w:cs="仿宋_GB2312"/>
          <w:color w:val="auto"/>
          <w:sz w:val="32"/>
          <w:szCs w:val="32"/>
          <w:highlight w:val="none"/>
          <w:lang w:val="en-US" w:eastAsia="zh-CN"/>
        </w:rPr>
        <w:t>106.30</w:t>
      </w:r>
      <w:r>
        <w:rPr>
          <w:rFonts w:hint="default" w:ascii="仿宋_GB2312" w:hAnsi="仿宋_GB2312" w:eastAsia="仿宋_GB2312" w:cs="仿宋_GB2312"/>
          <w:color w:val="auto"/>
          <w:sz w:val="32"/>
          <w:szCs w:val="32"/>
          <w:highlight w:val="none"/>
          <w:lang w:val="en-US" w:eastAsia="zh-CN"/>
        </w:rPr>
        <w:t>%。决算数与年初预算数存在差异的主要原因是使用上年结转资金支付社保。</w:t>
      </w:r>
    </w:p>
    <w:p>
      <w:pPr>
        <w:keepNext w:val="0"/>
        <w:keepLines w:val="0"/>
        <w:pageBreakBefore w:val="0"/>
        <w:widowControl/>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w:t>
      </w:r>
      <w:r>
        <w:rPr>
          <w:rFonts w:hint="default" w:ascii="仿宋_GB2312" w:hAnsi="仿宋_GB2312" w:eastAsia="仿宋_GB2312" w:cs="仿宋_GB2312"/>
          <w:b/>
          <w:bCs/>
          <w:color w:val="auto"/>
          <w:sz w:val="32"/>
          <w:szCs w:val="32"/>
          <w:highlight w:val="none"/>
          <w:lang w:val="en-US" w:eastAsia="zh-CN"/>
        </w:rPr>
        <w:t>社会保障和就业支出（类）</w:t>
      </w:r>
      <w:r>
        <w:rPr>
          <w:rFonts w:hint="eastAsia" w:ascii="仿宋_GB2312" w:hAnsi="仿宋_GB2312" w:eastAsia="仿宋_GB2312" w:cs="仿宋_GB2312"/>
          <w:b/>
          <w:bCs/>
          <w:color w:val="auto"/>
          <w:sz w:val="32"/>
          <w:szCs w:val="32"/>
          <w:highlight w:val="none"/>
          <w:lang w:val="en-US" w:eastAsia="zh-CN"/>
        </w:rPr>
        <w:t>抚恤</w:t>
      </w:r>
      <w:r>
        <w:rPr>
          <w:rFonts w:hint="default" w:ascii="仿宋_GB2312" w:hAnsi="仿宋_GB2312" w:eastAsia="仿宋_GB2312" w:cs="仿宋_GB2312"/>
          <w:b/>
          <w:bCs/>
          <w:color w:val="auto"/>
          <w:sz w:val="32"/>
          <w:szCs w:val="32"/>
          <w:highlight w:val="none"/>
          <w:lang w:val="en-US" w:eastAsia="zh-CN"/>
        </w:rPr>
        <w:t>（款）死亡抚恤（项）。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0.00</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86.56</w:t>
      </w:r>
      <w:r>
        <w:rPr>
          <w:rFonts w:hint="default"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决算数与年初预算数存在差异的主要原因是</w:t>
      </w:r>
      <w:r>
        <w:rPr>
          <w:rFonts w:hint="eastAsia" w:ascii="仿宋_GB2312" w:hAnsi="仿宋_GB2312" w:eastAsia="仿宋_GB2312" w:cs="仿宋_GB2312"/>
          <w:color w:val="auto"/>
          <w:sz w:val="32"/>
          <w:szCs w:val="32"/>
          <w:highlight w:val="none"/>
          <w:lang w:val="en-US" w:eastAsia="zh-CN"/>
        </w:rPr>
        <w:t>年中有4名退休职工去世临时申请追加资金发放死亡抚恤金。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w:t>
      </w:r>
      <w:r>
        <w:rPr>
          <w:rFonts w:hint="default" w:ascii="仿宋_GB2312" w:hAnsi="仿宋_GB2312" w:eastAsia="仿宋_GB2312" w:cs="仿宋_GB2312"/>
          <w:b/>
          <w:bCs/>
          <w:color w:val="auto"/>
          <w:sz w:val="32"/>
          <w:szCs w:val="32"/>
          <w:highlight w:val="none"/>
          <w:lang w:val="en-US" w:eastAsia="zh-CN"/>
        </w:rPr>
        <w:t>.卫生健康支出（类）行政事业单位医疗（款）行政单位医疗（项）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19.66</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19.75</w:t>
      </w:r>
      <w:r>
        <w:rPr>
          <w:rFonts w:hint="default" w:ascii="仿宋_GB2312" w:hAnsi="仿宋_GB2312" w:eastAsia="仿宋_GB2312" w:cs="仿宋_GB2312"/>
          <w:color w:val="auto"/>
          <w:sz w:val="32"/>
          <w:szCs w:val="32"/>
          <w:highlight w:val="none"/>
          <w:lang w:val="en-US" w:eastAsia="zh-CN"/>
        </w:rPr>
        <w:t>万元，完成年初预算的</w:t>
      </w:r>
      <w:r>
        <w:rPr>
          <w:rFonts w:hint="eastAsia" w:ascii="仿宋_GB2312" w:hAnsi="仿宋_GB2312" w:eastAsia="仿宋_GB2312" w:cs="仿宋_GB2312"/>
          <w:color w:val="auto"/>
          <w:sz w:val="32"/>
          <w:szCs w:val="32"/>
          <w:highlight w:val="none"/>
          <w:lang w:val="en-US" w:eastAsia="zh-CN"/>
        </w:rPr>
        <w:t>100.46</w:t>
      </w:r>
      <w:r>
        <w:rPr>
          <w:rFonts w:hint="default" w:ascii="仿宋_GB2312" w:hAnsi="仿宋_GB2312" w:eastAsia="仿宋_GB2312" w:cs="仿宋_GB2312"/>
          <w:color w:val="auto"/>
          <w:sz w:val="32"/>
          <w:szCs w:val="32"/>
          <w:highlight w:val="none"/>
          <w:lang w:val="en-US" w:eastAsia="zh-CN"/>
        </w:rPr>
        <w:t>%。决算数与年初预算数存在差异的主要原因是使用</w:t>
      </w:r>
      <w:r>
        <w:rPr>
          <w:rFonts w:hint="eastAsia" w:ascii="仿宋_GB2312" w:hAnsi="仿宋_GB2312" w:eastAsia="仿宋_GB2312" w:cs="仿宋_GB2312"/>
          <w:color w:val="auto"/>
          <w:sz w:val="32"/>
          <w:szCs w:val="32"/>
          <w:highlight w:val="none"/>
          <w:lang w:val="en-US" w:eastAsia="zh-CN"/>
        </w:rPr>
        <w:t>上年结转</w:t>
      </w:r>
      <w:r>
        <w:rPr>
          <w:rFonts w:hint="default" w:ascii="仿宋_GB2312" w:hAnsi="仿宋_GB2312" w:eastAsia="仿宋_GB2312" w:cs="仿宋_GB2312"/>
          <w:color w:val="auto"/>
          <w:sz w:val="32"/>
          <w:szCs w:val="32"/>
          <w:highlight w:val="none"/>
          <w:lang w:val="en-US" w:eastAsia="zh-CN"/>
        </w:rPr>
        <w:t>资金支付</w:t>
      </w:r>
      <w:r>
        <w:rPr>
          <w:rFonts w:hint="eastAsia" w:ascii="仿宋_GB2312" w:hAnsi="仿宋_GB2312" w:eastAsia="仿宋_GB2312" w:cs="仿宋_GB2312"/>
          <w:color w:val="auto"/>
          <w:sz w:val="32"/>
          <w:szCs w:val="32"/>
          <w:highlight w:val="none"/>
          <w:lang w:val="en-US" w:eastAsia="zh-CN"/>
        </w:rPr>
        <w:t>职工</w:t>
      </w:r>
      <w:r>
        <w:rPr>
          <w:rFonts w:hint="default" w:ascii="仿宋_GB2312" w:hAnsi="仿宋_GB2312" w:eastAsia="仿宋_GB2312" w:cs="仿宋_GB2312"/>
          <w:color w:val="auto"/>
          <w:sz w:val="32"/>
          <w:szCs w:val="32"/>
          <w:highlight w:val="none"/>
          <w:lang w:val="en-US" w:eastAsia="zh-CN"/>
        </w:rPr>
        <w:t>医疗保险。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w:t>
      </w:r>
      <w:r>
        <w:rPr>
          <w:rFonts w:hint="default" w:ascii="仿宋_GB2312" w:hAnsi="仿宋_GB2312" w:eastAsia="仿宋_GB2312" w:cs="仿宋_GB2312"/>
          <w:b/>
          <w:bCs/>
          <w:color w:val="auto"/>
          <w:sz w:val="32"/>
          <w:szCs w:val="32"/>
          <w:highlight w:val="none"/>
          <w:lang w:val="en-US" w:eastAsia="zh-CN"/>
        </w:rPr>
        <w:t>.卫生健康支出（类）行政事业单位医疗（款）公务员医疗补助（项）。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18.73</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18.81</w:t>
      </w:r>
      <w:r>
        <w:rPr>
          <w:rFonts w:hint="default" w:ascii="仿宋_GB2312" w:hAnsi="仿宋_GB2312" w:eastAsia="仿宋_GB2312" w:cs="仿宋_GB2312"/>
          <w:color w:val="auto"/>
          <w:sz w:val="32"/>
          <w:szCs w:val="32"/>
          <w:highlight w:val="none"/>
          <w:lang w:val="en-US" w:eastAsia="zh-CN"/>
        </w:rPr>
        <w:t>万元，完成年初预算的</w:t>
      </w:r>
      <w:r>
        <w:rPr>
          <w:rFonts w:hint="eastAsia" w:ascii="仿宋_GB2312" w:hAnsi="仿宋_GB2312" w:eastAsia="仿宋_GB2312" w:cs="仿宋_GB2312"/>
          <w:color w:val="auto"/>
          <w:sz w:val="32"/>
          <w:szCs w:val="32"/>
          <w:highlight w:val="none"/>
          <w:lang w:val="en-US" w:eastAsia="zh-CN"/>
        </w:rPr>
        <w:t>100.43</w:t>
      </w:r>
      <w:r>
        <w:rPr>
          <w:rFonts w:hint="default" w:ascii="仿宋_GB2312" w:hAnsi="仿宋_GB2312" w:eastAsia="仿宋_GB2312" w:cs="仿宋_GB2312"/>
          <w:color w:val="auto"/>
          <w:sz w:val="32"/>
          <w:szCs w:val="32"/>
          <w:highlight w:val="none"/>
          <w:lang w:val="en-US" w:eastAsia="zh-CN"/>
        </w:rPr>
        <w:t>%。决算数与年初预算数存在差异的主要原因是用上年结转资金支付医疗保险，同时新增在职转退休人员。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w:t>
      </w:r>
      <w:r>
        <w:rPr>
          <w:rFonts w:hint="default" w:ascii="仿宋_GB2312" w:hAnsi="仿宋_GB2312" w:eastAsia="仿宋_GB2312" w:cs="仿宋_GB2312"/>
          <w:b/>
          <w:bCs/>
          <w:color w:val="auto"/>
          <w:sz w:val="32"/>
          <w:szCs w:val="32"/>
          <w:highlight w:val="none"/>
          <w:lang w:val="en-US" w:eastAsia="zh-CN"/>
        </w:rPr>
        <w:t>农林水支出（类）</w:t>
      </w:r>
      <w:r>
        <w:rPr>
          <w:rFonts w:hint="eastAsia" w:ascii="仿宋_GB2312" w:hAnsi="仿宋_GB2312" w:eastAsia="仿宋_GB2312" w:cs="仿宋_GB2312"/>
          <w:b/>
          <w:bCs/>
          <w:color w:val="auto"/>
          <w:sz w:val="32"/>
          <w:szCs w:val="32"/>
          <w:highlight w:val="none"/>
          <w:lang w:val="en-US" w:eastAsia="zh-CN"/>
        </w:rPr>
        <w:t>农业农村</w:t>
      </w:r>
      <w:r>
        <w:rPr>
          <w:rFonts w:hint="default" w:ascii="仿宋_GB2312" w:hAnsi="仿宋_GB2312" w:eastAsia="仿宋_GB2312" w:cs="仿宋_GB2312"/>
          <w:b/>
          <w:bCs/>
          <w:color w:val="auto"/>
          <w:sz w:val="32"/>
          <w:szCs w:val="32"/>
          <w:highlight w:val="none"/>
          <w:lang w:val="en-US" w:eastAsia="zh-CN"/>
        </w:rPr>
        <w:t>（款）行政运行（项）</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74.33</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52.34</w:t>
      </w:r>
      <w:r>
        <w:rPr>
          <w:rFonts w:hint="default" w:ascii="仿宋_GB2312" w:hAnsi="仿宋_GB2312" w:eastAsia="仿宋_GB2312" w:cs="仿宋_GB2312"/>
          <w:color w:val="auto"/>
          <w:sz w:val="32"/>
          <w:szCs w:val="32"/>
          <w:highlight w:val="none"/>
          <w:lang w:val="en-US" w:eastAsia="zh-CN"/>
        </w:rPr>
        <w:t>元，完成年初预算的</w:t>
      </w:r>
      <w:r>
        <w:rPr>
          <w:rFonts w:hint="eastAsia" w:ascii="仿宋_GB2312" w:hAnsi="仿宋_GB2312" w:eastAsia="仿宋_GB2312" w:cs="仿宋_GB2312"/>
          <w:color w:val="auto"/>
          <w:sz w:val="32"/>
          <w:szCs w:val="32"/>
          <w:highlight w:val="none"/>
          <w:lang w:val="en-US" w:eastAsia="zh-CN"/>
        </w:rPr>
        <w:t>70.42</w:t>
      </w:r>
      <w:r>
        <w:rPr>
          <w:rFonts w:hint="default" w:ascii="仿宋_GB2312" w:hAnsi="仿宋_GB2312" w:eastAsia="仿宋_GB2312" w:cs="仿宋_GB2312"/>
          <w:color w:val="auto"/>
          <w:sz w:val="32"/>
          <w:szCs w:val="32"/>
          <w:highlight w:val="none"/>
          <w:lang w:val="en-US" w:eastAsia="zh-CN"/>
        </w:rPr>
        <w:t>%。决算数与年初预算数存在差异的主要原因</w:t>
      </w:r>
      <w:r>
        <w:rPr>
          <w:rFonts w:hint="eastAsia" w:ascii="仿宋_GB2312" w:hAnsi="仿宋_GB2312" w:eastAsia="仿宋_GB2312" w:cs="仿宋_GB2312"/>
          <w:color w:val="auto"/>
          <w:sz w:val="32"/>
          <w:szCs w:val="32"/>
          <w:highlight w:val="none"/>
          <w:lang w:val="en-US" w:eastAsia="zh-CN"/>
        </w:rPr>
        <w:t>是在职人员中有受处分人员，停发文明奖，同时存在在职转退休人员。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lang w:val="en-US" w:eastAsia="zh-CN"/>
        </w:rPr>
        <w:t>9.</w:t>
      </w:r>
      <w:r>
        <w:rPr>
          <w:rFonts w:hint="default" w:ascii="仿宋_GB2312" w:hAnsi="仿宋_GB2312" w:eastAsia="仿宋_GB2312" w:cs="仿宋_GB2312"/>
          <w:b/>
          <w:bCs/>
          <w:color w:val="auto"/>
          <w:sz w:val="32"/>
          <w:szCs w:val="32"/>
          <w:highlight w:val="none"/>
          <w:lang w:val="en-US" w:eastAsia="zh-CN"/>
        </w:rPr>
        <w:t>农林水支出（类）水利（款）行政运行（项）</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557.30</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788.80</w:t>
      </w:r>
      <w:r>
        <w:rPr>
          <w:rFonts w:hint="default" w:ascii="仿宋_GB2312" w:hAnsi="仿宋_GB2312" w:eastAsia="仿宋_GB2312" w:cs="仿宋_GB2312"/>
          <w:color w:val="auto"/>
          <w:sz w:val="32"/>
          <w:szCs w:val="32"/>
          <w:highlight w:val="none"/>
          <w:lang w:val="en-US" w:eastAsia="zh-CN"/>
        </w:rPr>
        <w:t>元，完成年初预算的</w:t>
      </w:r>
      <w:r>
        <w:rPr>
          <w:rFonts w:hint="eastAsia" w:ascii="仿宋_GB2312" w:hAnsi="仿宋_GB2312" w:eastAsia="仿宋_GB2312" w:cs="仿宋_GB2312"/>
          <w:color w:val="auto"/>
          <w:sz w:val="32"/>
          <w:szCs w:val="32"/>
          <w:highlight w:val="none"/>
          <w:lang w:val="en-US" w:eastAsia="zh-CN"/>
        </w:rPr>
        <w:t>141.54</w:t>
      </w:r>
      <w:r>
        <w:rPr>
          <w:rFonts w:hint="default" w:ascii="仿宋_GB2312" w:hAnsi="仿宋_GB2312" w:eastAsia="仿宋_GB2312" w:cs="仿宋_GB2312"/>
          <w:color w:val="auto"/>
          <w:sz w:val="32"/>
          <w:szCs w:val="32"/>
          <w:highlight w:val="none"/>
          <w:lang w:val="en-US" w:eastAsia="zh-CN"/>
        </w:rPr>
        <w:t>%。决算数与年初预算数存在差异的主要原因</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sz w:val="32"/>
          <w:szCs w:val="32"/>
          <w:highlight w:val="none"/>
          <w:lang w:eastAsia="zh-CN"/>
        </w:rPr>
        <w:t>发放水利系统的未休假和平安建设奖</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w:t>
      </w:r>
      <w:r>
        <w:rPr>
          <w:rFonts w:hint="default" w:ascii="仿宋_GB2312" w:hAnsi="仿宋_GB2312" w:eastAsia="仿宋_GB2312" w:cs="仿宋_GB2312"/>
          <w:b/>
          <w:bCs/>
          <w:color w:val="auto"/>
          <w:sz w:val="32"/>
          <w:szCs w:val="32"/>
          <w:highlight w:val="none"/>
          <w:lang w:val="en-US" w:eastAsia="zh-CN"/>
        </w:rPr>
        <w:t>.农林水支出（类）水利（款）一般行政管理事务（项）。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0.00</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40.86</w:t>
      </w:r>
      <w:r>
        <w:rPr>
          <w:rFonts w:hint="default" w:ascii="仿宋_GB2312" w:hAnsi="仿宋_GB2312" w:eastAsia="仿宋_GB2312" w:cs="仿宋_GB2312"/>
          <w:color w:val="auto"/>
          <w:sz w:val="32"/>
          <w:szCs w:val="32"/>
          <w:highlight w:val="none"/>
          <w:lang w:val="en-US" w:eastAsia="zh-CN"/>
        </w:rPr>
        <w:t>万元。决算数与年初预算数存在差异的主要原因</w:t>
      </w:r>
      <w:r>
        <w:rPr>
          <w:rFonts w:hint="eastAsia" w:ascii="仿宋_GB2312" w:hAnsi="仿宋_GB2312" w:eastAsia="仿宋_GB2312" w:cs="仿宋_GB2312"/>
          <w:color w:val="auto"/>
          <w:sz w:val="32"/>
          <w:szCs w:val="32"/>
          <w:highlight w:val="none"/>
          <w:lang w:val="en-US" w:eastAsia="zh-CN"/>
        </w:rPr>
        <w:t>一是支付使用的有上年结转资金；二是年中临时追加项目支出预算，当年支出</w:t>
      </w:r>
      <w:r>
        <w:rPr>
          <w:rFonts w:hint="default" w:ascii="仿宋_GB2312" w:hAnsi="仿宋_GB2312" w:eastAsia="仿宋_GB2312" w:cs="仿宋_GB2312"/>
          <w:color w:val="0000FF"/>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w:t>
      </w:r>
      <w:r>
        <w:rPr>
          <w:rFonts w:hint="default" w:ascii="仿宋_GB2312" w:hAnsi="仿宋_GB2312" w:eastAsia="仿宋_GB2312" w:cs="仿宋_GB2312"/>
          <w:b/>
          <w:bCs/>
          <w:color w:val="auto"/>
          <w:sz w:val="32"/>
          <w:szCs w:val="32"/>
          <w:highlight w:val="none"/>
          <w:lang w:val="en-US" w:eastAsia="zh-CN"/>
        </w:rPr>
        <w:t>.农林水支出（类）水利（款）水利工程运行与维护（项）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10.00</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9.90</w:t>
      </w:r>
      <w:r>
        <w:rPr>
          <w:rFonts w:hint="default" w:ascii="仿宋_GB2312" w:hAnsi="仿宋_GB2312" w:eastAsia="仿宋_GB2312" w:cs="仿宋_GB2312"/>
          <w:color w:val="auto"/>
          <w:sz w:val="32"/>
          <w:szCs w:val="32"/>
          <w:highlight w:val="none"/>
          <w:lang w:val="en-US" w:eastAsia="zh-CN"/>
        </w:rPr>
        <w:t>万元，完成年初预算的</w:t>
      </w:r>
      <w:r>
        <w:rPr>
          <w:rFonts w:hint="eastAsia" w:ascii="仿宋_GB2312" w:hAnsi="仿宋_GB2312" w:eastAsia="仿宋_GB2312" w:cs="仿宋_GB2312"/>
          <w:color w:val="auto"/>
          <w:sz w:val="32"/>
          <w:szCs w:val="32"/>
          <w:highlight w:val="none"/>
          <w:lang w:val="en-US" w:eastAsia="zh-CN"/>
        </w:rPr>
        <w:t>99.00</w:t>
      </w:r>
      <w:r>
        <w:rPr>
          <w:rFonts w:hint="default" w:ascii="仿宋_GB2312" w:hAnsi="仿宋_GB2312" w:eastAsia="仿宋_GB2312" w:cs="仿宋_GB2312"/>
          <w:color w:val="auto"/>
          <w:sz w:val="32"/>
          <w:szCs w:val="32"/>
          <w:highlight w:val="none"/>
          <w:lang w:val="en-US" w:eastAsia="zh-CN"/>
        </w:rPr>
        <w:t>%。决算数与年初预算数存在差异的主要原因是</w:t>
      </w:r>
      <w:r>
        <w:rPr>
          <w:rFonts w:hint="eastAsia" w:ascii="仿宋_GB2312" w:hAnsi="仿宋_GB2312" w:eastAsia="仿宋_GB2312" w:cs="仿宋_GB2312"/>
          <w:color w:val="auto"/>
          <w:sz w:val="32"/>
          <w:szCs w:val="32"/>
          <w:highlight w:val="none"/>
          <w:lang w:val="en-US" w:eastAsia="zh-CN"/>
        </w:rPr>
        <w:t>项目支出正常结余。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w:t>
      </w:r>
      <w:r>
        <w:rPr>
          <w:rFonts w:hint="default" w:ascii="仿宋_GB2312" w:hAnsi="仿宋_GB2312" w:eastAsia="仿宋_GB2312" w:cs="仿宋_GB2312"/>
          <w:b/>
          <w:bCs/>
          <w:color w:val="auto"/>
          <w:sz w:val="32"/>
          <w:szCs w:val="32"/>
          <w:highlight w:val="none"/>
          <w:lang w:val="en-US" w:eastAsia="zh-CN"/>
        </w:rPr>
        <w:t>.农林水支出（类）水利（款）水土保持（项）。</w:t>
      </w:r>
      <w:r>
        <w:rPr>
          <w:rFonts w:hint="default" w:ascii="仿宋_GB2312" w:hAnsi="仿宋_GB2312" w:eastAsia="仿宋_GB2312" w:cs="仿宋_GB2312"/>
          <w:color w:val="auto"/>
          <w:sz w:val="32"/>
          <w:szCs w:val="32"/>
          <w:highlight w:val="none"/>
          <w:lang w:val="en-US" w:eastAsia="zh-CN"/>
        </w:rPr>
        <w:t>年初预算为0</w:t>
      </w:r>
      <w:r>
        <w:rPr>
          <w:rFonts w:hint="eastAsia" w:ascii="仿宋_GB2312" w:hAnsi="仿宋_GB2312" w:eastAsia="仿宋_GB2312" w:cs="仿宋_GB2312"/>
          <w:color w:val="auto"/>
          <w:sz w:val="32"/>
          <w:szCs w:val="32"/>
          <w:highlight w:val="none"/>
          <w:lang w:val="en-US" w:eastAsia="zh-CN"/>
        </w:rPr>
        <w:t>.00</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2.73</w:t>
      </w:r>
      <w:r>
        <w:rPr>
          <w:rFonts w:hint="default" w:ascii="仿宋_GB2312" w:hAnsi="仿宋_GB2312" w:eastAsia="仿宋_GB2312" w:cs="仿宋_GB2312"/>
          <w:color w:val="auto"/>
          <w:sz w:val="32"/>
          <w:szCs w:val="32"/>
          <w:highlight w:val="none"/>
          <w:lang w:val="en-US" w:eastAsia="zh-CN"/>
        </w:rPr>
        <w:t>万元。决算数与年初预算数存在差异的主要原因是该项目为</w:t>
      </w:r>
      <w:r>
        <w:rPr>
          <w:rFonts w:hint="eastAsia" w:ascii="仿宋_GB2312" w:hAnsi="仿宋_GB2312" w:eastAsia="仿宋_GB2312" w:cs="仿宋_GB2312"/>
          <w:color w:val="auto"/>
          <w:sz w:val="32"/>
          <w:szCs w:val="32"/>
          <w:highlight w:val="none"/>
          <w:lang w:val="en-US" w:eastAsia="zh-CN"/>
        </w:rPr>
        <w:t>支出使用的是上年结转的</w:t>
      </w:r>
      <w:r>
        <w:rPr>
          <w:rFonts w:hint="default" w:ascii="仿宋_GB2312" w:hAnsi="仿宋_GB2312" w:eastAsia="仿宋_GB2312" w:cs="仿宋_GB2312"/>
          <w:color w:val="auto"/>
          <w:sz w:val="32"/>
          <w:szCs w:val="32"/>
          <w:highlight w:val="none"/>
          <w:lang w:val="en-US" w:eastAsia="zh-CN"/>
        </w:rPr>
        <w:t>省级下达资金。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default" w:ascii="仿宋_GB2312" w:hAnsi="仿宋_GB2312" w:eastAsia="仿宋_GB2312" w:cs="仿宋_GB2312"/>
          <w:b/>
          <w:bCs/>
          <w:color w:val="auto"/>
          <w:sz w:val="32"/>
          <w:szCs w:val="32"/>
          <w:highlight w:val="none"/>
          <w:lang w:val="en-US" w:eastAsia="zh-CN"/>
        </w:rPr>
        <w:t>3.农林水支出（类）水利（款）水资源节约管理与保护（项）</w:t>
      </w:r>
      <w:r>
        <w:rPr>
          <w:rFonts w:hint="default" w:ascii="仿宋_GB2312" w:hAnsi="仿宋_GB2312" w:eastAsia="仿宋_GB2312" w:cs="仿宋_GB2312"/>
          <w:color w:val="auto"/>
          <w:sz w:val="32"/>
          <w:szCs w:val="32"/>
          <w:highlight w:val="none"/>
          <w:lang w:val="en-US" w:eastAsia="zh-CN"/>
        </w:rPr>
        <w:t>。年初预算为0.00万元，支出决算为</w:t>
      </w:r>
      <w:r>
        <w:rPr>
          <w:rFonts w:hint="eastAsia" w:ascii="仿宋_GB2312" w:hAnsi="仿宋_GB2312" w:eastAsia="仿宋_GB2312" w:cs="仿宋_GB2312"/>
          <w:color w:val="auto"/>
          <w:sz w:val="32"/>
          <w:szCs w:val="32"/>
          <w:highlight w:val="none"/>
          <w:lang w:val="en-US" w:eastAsia="zh-CN"/>
        </w:rPr>
        <w:t>153.47</w:t>
      </w:r>
      <w:r>
        <w:rPr>
          <w:rFonts w:hint="default"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决算数与年初预算数存在差异的主要原因是该项目</w:t>
      </w:r>
      <w:r>
        <w:rPr>
          <w:rFonts w:hint="eastAsia" w:ascii="仿宋_GB2312" w:hAnsi="仿宋_GB2312" w:eastAsia="仿宋_GB2312" w:cs="仿宋_GB2312"/>
          <w:color w:val="auto"/>
          <w:sz w:val="32"/>
          <w:szCs w:val="32"/>
          <w:highlight w:val="none"/>
          <w:lang w:val="en-US" w:eastAsia="zh-CN"/>
        </w:rPr>
        <w:t>支出的资金使用的是</w:t>
      </w:r>
      <w:r>
        <w:rPr>
          <w:rFonts w:hint="default" w:ascii="仿宋_GB2312" w:hAnsi="仿宋_GB2312" w:eastAsia="仿宋_GB2312" w:cs="仿宋_GB2312"/>
          <w:color w:val="auto"/>
          <w:sz w:val="32"/>
          <w:szCs w:val="32"/>
          <w:highlight w:val="none"/>
          <w:lang w:val="en-US" w:eastAsia="zh-CN"/>
        </w:rPr>
        <w:t>上年结转</w:t>
      </w:r>
      <w:r>
        <w:rPr>
          <w:rFonts w:hint="eastAsia" w:ascii="仿宋_GB2312" w:hAnsi="仿宋_GB2312" w:eastAsia="仿宋_GB2312" w:cs="仿宋_GB2312"/>
          <w:color w:val="auto"/>
          <w:sz w:val="32"/>
          <w:szCs w:val="32"/>
          <w:highlight w:val="none"/>
          <w:lang w:val="en-US" w:eastAsia="zh-CN"/>
        </w:rPr>
        <w:t>的省级下达</w:t>
      </w:r>
      <w:r>
        <w:rPr>
          <w:rFonts w:hint="default" w:ascii="仿宋_GB2312" w:hAnsi="仿宋_GB2312" w:eastAsia="仿宋_GB2312" w:cs="仿宋_GB2312"/>
          <w:color w:val="auto"/>
          <w:sz w:val="32"/>
          <w:szCs w:val="32"/>
          <w:highlight w:val="none"/>
          <w:lang w:val="en-US" w:eastAsia="zh-CN"/>
        </w:rPr>
        <w:t>资金。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w:t>
      </w:r>
      <w:r>
        <w:rPr>
          <w:rFonts w:hint="default" w:ascii="仿宋_GB2312" w:hAnsi="仿宋_GB2312" w:eastAsia="仿宋_GB2312" w:cs="仿宋_GB2312"/>
          <w:b/>
          <w:bCs/>
          <w:color w:val="auto"/>
          <w:sz w:val="32"/>
          <w:szCs w:val="32"/>
          <w:highlight w:val="none"/>
          <w:lang w:val="en-US" w:eastAsia="zh-CN"/>
        </w:rPr>
        <w:t>.农林水支出（类）水利（款）防汛（项）。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14.00</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215.79</w:t>
      </w:r>
      <w:r>
        <w:rPr>
          <w:rFonts w:hint="default" w:ascii="仿宋_GB2312" w:hAnsi="仿宋_GB2312" w:eastAsia="仿宋_GB2312" w:cs="仿宋_GB2312"/>
          <w:color w:val="auto"/>
          <w:sz w:val="32"/>
          <w:szCs w:val="32"/>
          <w:highlight w:val="none"/>
          <w:lang w:val="en-US" w:eastAsia="zh-CN"/>
        </w:rPr>
        <w:t>万元，完成年初预算的</w:t>
      </w:r>
      <w:r>
        <w:rPr>
          <w:rFonts w:hint="eastAsia" w:ascii="仿宋_GB2312" w:hAnsi="仿宋_GB2312" w:eastAsia="仿宋_GB2312" w:cs="仿宋_GB2312"/>
          <w:color w:val="auto"/>
          <w:sz w:val="32"/>
          <w:szCs w:val="32"/>
          <w:highlight w:val="none"/>
          <w:lang w:val="en-US" w:eastAsia="zh-CN"/>
        </w:rPr>
        <w:t>1541.36</w:t>
      </w:r>
      <w:r>
        <w:rPr>
          <w:rFonts w:hint="default" w:ascii="仿宋_GB2312" w:hAnsi="仿宋_GB2312" w:eastAsia="仿宋_GB2312" w:cs="仿宋_GB2312"/>
          <w:color w:val="auto"/>
          <w:sz w:val="32"/>
          <w:szCs w:val="32"/>
          <w:highlight w:val="none"/>
          <w:lang w:val="en-US" w:eastAsia="zh-CN"/>
        </w:rPr>
        <w:t>%。决算数与年初预算数存在差异的主要原因是该项目</w:t>
      </w:r>
      <w:r>
        <w:rPr>
          <w:rFonts w:hint="eastAsia" w:ascii="仿宋_GB2312" w:hAnsi="仿宋_GB2312" w:eastAsia="仿宋_GB2312" w:cs="仿宋_GB2312"/>
          <w:color w:val="auto"/>
          <w:sz w:val="32"/>
          <w:szCs w:val="32"/>
          <w:highlight w:val="none"/>
          <w:lang w:val="en-US" w:eastAsia="zh-CN"/>
        </w:rPr>
        <w:t>使用的有上年结转</w:t>
      </w:r>
      <w:r>
        <w:rPr>
          <w:rFonts w:hint="default" w:ascii="仿宋_GB2312" w:hAnsi="仿宋_GB2312" w:eastAsia="仿宋_GB2312" w:cs="仿宋_GB2312"/>
          <w:color w:val="auto"/>
          <w:sz w:val="32"/>
          <w:szCs w:val="32"/>
          <w:highlight w:val="none"/>
          <w:lang w:val="en-US" w:eastAsia="zh-CN"/>
        </w:rPr>
        <w:t>省级下达</w:t>
      </w:r>
      <w:r>
        <w:rPr>
          <w:rFonts w:hint="eastAsia" w:ascii="仿宋_GB2312" w:hAnsi="仿宋_GB2312" w:eastAsia="仿宋_GB2312" w:cs="仿宋_GB2312"/>
          <w:color w:val="auto"/>
          <w:sz w:val="32"/>
          <w:szCs w:val="32"/>
          <w:highlight w:val="none"/>
          <w:lang w:val="en-US" w:eastAsia="zh-CN"/>
        </w:rPr>
        <w:t>的项目</w:t>
      </w:r>
      <w:r>
        <w:rPr>
          <w:rFonts w:hint="default" w:ascii="仿宋_GB2312" w:hAnsi="仿宋_GB2312" w:eastAsia="仿宋_GB2312" w:cs="仿宋_GB2312"/>
          <w:color w:val="auto"/>
          <w:sz w:val="32"/>
          <w:szCs w:val="32"/>
          <w:highlight w:val="none"/>
          <w:lang w:val="en-US" w:eastAsia="zh-CN"/>
        </w:rPr>
        <w:t>资金。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w:t>
      </w:r>
      <w:r>
        <w:rPr>
          <w:rFonts w:hint="default" w:ascii="仿宋_GB2312" w:hAnsi="仿宋_GB2312" w:eastAsia="仿宋_GB2312" w:cs="仿宋_GB2312"/>
          <w:b/>
          <w:bCs/>
          <w:color w:val="auto"/>
          <w:sz w:val="32"/>
          <w:szCs w:val="32"/>
          <w:highlight w:val="none"/>
          <w:lang w:val="en-US" w:eastAsia="zh-CN"/>
        </w:rPr>
        <w:t>.农林水支出（类）水利（款）其他水利支出（项）。</w:t>
      </w:r>
      <w:r>
        <w:rPr>
          <w:rFonts w:hint="default"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color w:val="auto"/>
          <w:sz w:val="32"/>
          <w:szCs w:val="32"/>
          <w:highlight w:val="none"/>
          <w:lang w:val="en-US" w:eastAsia="zh-CN"/>
        </w:rPr>
        <w:t>0.00</w:t>
      </w:r>
      <w:r>
        <w:rPr>
          <w:rFonts w:hint="default" w:ascii="仿宋_GB2312" w:hAnsi="仿宋_GB2312" w:eastAsia="仿宋_GB2312" w:cs="仿宋_GB2312"/>
          <w:color w:val="auto"/>
          <w:sz w:val="32"/>
          <w:szCs w:val="32"/>
          <w:highlight w:val="none"/>
          <w:lang w:val="en-US" w:eastAsia="zh-CN"/>
        </w:rPr>
        <w:t>万元，支出决算为</w:t>
      </w:r>
      <w:r>
        <w:rPr>
          <w:rFonts w:hint="eastAsia" w:ascii="仿宋_GB2312" w:hAnsi="仿宋_GB2312" w:eastAsia="仿宋_GB2312" w:cs="仿宋_GB2312"/>
          <w:color w:val="auto"/>
          <w:sz w:val="32"/>
          <w:szCs w:val="32"/>
          <w:highlight w:val="none"/>
          <w:lang w:val="en-US" w:eastAsia="zh-CN"/>
        </w:rPr>
        <w:t>68.50</w:t>
      </w:r>
      <w:r>
        <w:rPr>
          <w:rFonts w:hint="default" w:ascii="仿宋_GB2312" w:hAnsi="仿宋_GB2312" w:eastAsia="仿宋_GB2312" w:cs="仿宋_GB2312"/>
          <w:color w:val="auto"/>
          <w:sz w:val="32"/>
          <w:szCs w:val="32"/>
          <w:highlight w:val="none"/>
          <w:lang w:val="en-US" w:eastAsia="zh-CN"/>
        </w:rPr>
        <w:t>万元。决算数与年初预算数存在差异的主要原因是</w:t>
      </w:r>
      <w:r>
        <w:rPr>
          <w:rFonts w:hint="eastAsia" w:ascii="仿宋_GB2312" w:hAnsi="仿宋_GB2312" w:eastAsia="仿宋_GB2312" w:cs="仿宋_GB2312"/>
          <w:color w:val="auto"/>
          <w:sz w:val="32"/>
          <w:szCs w:val="32"/>
          <w:highlight w:val="none"/>
          <w:lang w:val="en-US" w:eastAsia="zh-CN"/>
        </w:rPr>
        <w:t>年中临时增加新兴路雨水泵站应急电源工程项目资金68.5万元。</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年度一般公共预算财政拨款基本支出</w:t>
      </w:r>
      <w:r>
        <w:rPr>
          <w:rFonts w:hint="eastAsia" w:ascii="仿宋_GB2312" w:hAnsi="仿宋_GB2312" w:eastAsia="仿宋_GB2312" w:cs="仿宋_GB2312"/>
          <w:sz w:val="32"/>
          <w:szCs w:val="32"/>
          <w:highlight w:val="none"/>
          <w:lang w:val="en-US" w:eastAsia="zh-CN"/>
        </w:rPr>
        <w:t>1181.10</w:t>
      </w:r>
      <w:r>
        <w:rPr>
          <w:rFonts w:hint="eastAsia" w:ascii="仿宋_GB2312" w:hAnsi="仿宋_GB2312" w:eastAsia="仿宋_GB2312" w:cs="仿宋_GB2312"/>
          <w:sz w:val="32"/>
          <w:szCs w:val="32"/>
          <w:highlight w:val="none"/>
        </w:rPr>
        <w:t>万元。其中：</w:t>
      </w:r>
      <w:r>
        <w:rPr>
          <w:rFonts w:hint="eastAsia" w:ascii="仿宋_GB2312" w:hAnsi="仿宋_GB2312" w:eastAsia="仿宋_GB2312" w:cs="仿宋_GB2312"/>
          <w:b/>
          <w:bCs/>
          <w:sz w:val="32"/>
          <w:szCs w:val="32"/>
          <w:highlight w:val="none"/>
        </w:rPr>
        <w:t>人员经费1077.99万元，</w:t>
      </w:r>
      <w:r>
        <w:rPr>
          <w:rFonts w:hint="eastAsia" w:ascii="仿宋_GB2312" w:hAnsi="仿宋_GB2312" w:eastAsia="仿宋_GB2312" w:cs="仿宋_GB2312"/>
          <w:sz w:val="32"/>
          <w:szCs w:val="32"/>
          <w:highlight w:val="none"/>
        </w:rPr>
        <w:t>主要包括：基本工资、津贴补贴</w:t>
      </w:r>
      <w:r>
        <w:rPr>
          <w:rFonts w:hint="eastAsia" w:ascii="仿宋_GB2312" w:hAnsi="仿宋_GB2312" w:eastAsia="仿宋_GB2312" w:cs="仿宋_GB2312"/>
          <w:sz w:val="32"/>
          <w:szCs w:val="32"/>
          <w:highlight w:val="none"/>
          <w:lang w:eastAsia="zh-CN"/>
        </w:rPr>
        <w:t>、奖金、机关事业单位基本养老保险缴费、职工基本医疗保险缴费、  公务员医疗补助缴费、</w:t>
      </w:r>
      <w:r>
        <w:rPr>
          <w:rFonts w:hint="eastAsia" w:ascii="仿宋_GB2312" w:hAnsi="仿宋_GB2312" w:eastAsia="仿宋_GB2312" w:cs="仿宋_GB2312"/>
          <w:sz w:val="32"/>
          <w:szCs w:val="32"/>
          <w:highlight w:val="none"/>
        </w:rPr>
        <w:t>其他社会保障缴费、住房公积金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其他工资福利支出、离休费、退休费、抚恤金、生活补助；</w:t>
      </w:r>
      <w:r>
        <w:rPr>
          <w:rFonts w:hint="eastAsia" w:ascii="仿宋_GB2312" w:hAnsi="仿宋_GB2312" w:eastAsia="仿宋_GB2312" w:cs="仿宋_GB2312"/>
          <w:b/>
          <w:bCs/>
          <w:sz w:val="32"/>
          <w:szCs w:val="32"/>
          <w:highlight w:val="none"/>
        </w:rPr>
        <w:t>公用经费103.11万元，</w:t>
      </w:r>
      <w:r>
        <w:rPr>
          <w:rFonts w:hint="eastAsia" w:ascii="仿宋_GB2312" w:hAnsi="仿宋_GB2312" w:eastAsia="仿宋_GB2312" w:cs="仿宋_GB2312"/>
          <w:sz w:val="32"/>
          <w:szCs w:val="32"/>
          <w:highlight w:val="none"/>
        </w:rPr>
        <w:t>主要包括：办公费、咨询费、水费、电费、邮电费、取暖费、物业管理费、差旅费、维修（护）费、会议费、公务接待费、劳务费、委托业务费、工会经费、福利费、公务用车运行维护费、其他交通费用。</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年度“三公”经费财政拨款支出预算为</w:t>
      </w:r>
      <w:r>
        <w:rPr>
          <w:rFonts w:hint="eastAsia" w:ascii="仿宋_GB2312" w:hAnsi="仿宋_GB2312" w:eastAsia="仿宋_GB2312" w:cs="仿宋_GB2312"/>
          <w:sz w:val="32"/>
          <w:szCs w:val="32"/>
          <w:highlight w:val="none"/>
          <w:lang w:val="en-US" w:eastAsia="zh-CN"/>
        </w:rPr>
        <w:t>11.09</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10.42</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93.96</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年度“三公”经费支出决算数与预算数存在差异的主要原因是</w:t>
      </w:r>
      <w:r>
        <w:rPr>
          <w:rFonts w:hint="eastAsia" w:ascii="仿宋_GB2312" w:hAnsi="仿宋_GB2312" w:eastAsia="仿宋_GB2312" w:cs="仿宋_GB2312"/>
          <w:color w:val="auto"/>
          <w:sz w:val="32"/>
          <w:szCs w:val="32"/>
          <w:highlight w:val="none"/>
          <w:lang w:val="en-US" w:eastAsia="zh-CN"/>
        </w:rPr>
        <w:t>厉行节约，精细管理，减少开支</w:t>
      </w:r>
      <w:r>
        <w:rPr>
          <w:rFonts w:hint="eastAsia" w:ascii="仿宋_GB2312" w:hAnsi="仿宋_GB2312" w:eastAsia="仿宋_GB2312" w:cs="仿宋_GB2312"/>
          <w:sz w:val="32"/>
          <w:szCs w:val="32"/>
          <w:highlight w:val="none"/>
        </w:rPr>
        <w:t>。</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年度“三公”经费财政拨款支出决算中，因公出国（境）费支出决算</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万元；公务用车购置及运行费支出决算</w:t>
      </w:r>
      <w:r>
        <w:rPr>
          <w:rFonts w:hint="eastAsia" w:ascii="仿宋_GB2312" w:hAnsi="仿宋_GB2312" w:eastAsia="仿宋_GB2312" w:cs="仿宋_GB2312"/>
          <w:sz w:val="32"/>
          <w:szCs w:val="32"/>
          <w:highlight w:val="none"/>
          <w:lang w:val="en-US" w:eastAsia="zh-CN"/>
        </w:rPr>
        <w:t>8.64</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82.92</w:t>
      </w:r>
      <w:r>
        <w:rPr>
          <w:rFonts w:hint="eastAsia" w:ascii="仿宋_GB2312" w:hAnsi="仿宋_GB2312" w:eastAsia="仿宋_GB2312" w:cs="仿宋_GB2312"/>
          <w:sz w:val="32"/>
          <w:szCs w:val="32"/>
          <w:highlight w:val="none"/>
        </w:rPr>
        <w:t>%；公务接待费支出决算</w:t>
      </w:r>
      <w:r>
        <w:rPr>
          <w:rFonts w:hint="eastAsia" w:ascii="仿宋_GB2312" w:hAnsi="仿宋_GB2312" w:eastAsia="仿宋_GB2312" w:cs="仿宋_GB2312"/>
          <w:sz w:val="32"/>
          <w:szCs w:val="32"/>
          <w:highlight w:val="none"/>
          <w:lang w:val="en-US" w:eastAsia="zh-CN"/>
        </w:rPr>
        <w:t>1.78</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72.65</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17.08</w:t>
      </w:r>
      <w:r>
        <w:rPr>
          <w:rFonts w:hint="eastAsia" w:ascii="仿宋_GB2312" w:hAnsi="仿宋_GB2312" w:eastAsia="仿宋_GB2312" w:cs="仿宋_GB2312"/>
          <w:sz w:val="32"/>
          <w:szCs w:val="32"/>
          <w:highlight w:val="none"/>
        </w:rPr>
        <w:t>%。具体情况如下：</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1．因公出国（境）费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万元。决算数与预算数</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存在差异。</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2．公务用车购置及运行费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8.64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8.64</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%。决算数与预算数</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存在差异。其中：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公务用车购置支出</w:t>
      </w:r>
      <w:r>
        <w:rPr>
          <w:rFonts w:hint="eastAsia" w:ascii="仿宋_GB2312" w:hAnsi="仿宋_GB2312" w:eastAsia="仿宋_GB2312" w:cs="仿宋_GB2312"/>
          <w:b w:val="0"/>
          <w:bCs w:val="0"/>
          <w:sz w:val="32"/>
          <w:szCs w:val="32"/>
          <w:highlight w:val="none"/>
          <w:lang w:eastAsia="zh-CN"/>
        </w:rPr>
        <w:t>预算为</w:t>
      </w:r>
      <w:r>
        <w:rPr>
          <w:rFonts w:hint="eastAsia" w:ascii="仿宋_GB2312" w:hAnsi="仿宋_GB2312" w:eastAsia="仿宋_GB2312" w:cs="仿宋_GB2312"/>
          <w:b w:val="0"/>
          <w:bCs w:val="0"/>
          <w:sz w:val="32"/>
          <w:szCs w:val="32"/>
          <w:highlight w:val="none"/>
          <w:lang w:val="en-US" w:eastAsia="zh-CN"/>
        </w:rPr>
        <w:t>0.00万元，</w:t>
      </w:r>
      <w:r>
        <w:rPr>
          <w:rFonts w:hint="eastAsia" w:ascii="仿宋_GB2312" w:hAnsi="仿宋_GB2312" w:eastAsia="仿宋_GB2312" w:cs="仿宋_GB2312"/>
          <w:sz w:val="32"/>
          <w:szCs w:val="32"/>
          <w:highlight w:val="none"/>
        </w:rPr>
        <w:t>购置车辆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rPr>
        <w:t>公务用车运行支出</w:t>
      </w:r>
      <w:r>
        <w:rPr>
          <w:rFonts w:hint="eastAsia" w:ascii="仿宋_GB2312" w:hAnsi="仿宋_GB2312" w:eastAsia="仿宋_GB2312" w:cs="仿宋_GB2312"/>
          <w:b w:val="0"/>
          <w:bCs w:val="0"/>
          <w:sz w:val="32"/>
          <w:szCs w:val="32"/>
          <w:highlight w:val="none"/>
          <w:lang w:eastAsia="zh-CN"/>
        </w:rPr>
        <w:t>预算为</w:t>
      </w:r>
      <w:r>
        <w:rPr>
          <w:rFonts w:hint="eastAsia" w:ascii="仿宋_GB2312" w:hAnsi="仿宋_GB2312" w:eastAsia="仿宋_GB2312" w:cs="仿宋_GB2312"/>
          <w:b w:val="0"/>
          <w:bCs w:val="0"/>
          <w:sz w:val="32"/>
          <w:szCs w:val="32"/>
          <w:highlight w:val="none"/>
          <w:lang w:val="en-US" w:eastAsia="zh-CN"/>
        </w:rPr>
        <w:t>8.64万元，决算支出为</w:t>
      </w:r>
      <w:r>
        <w:rPr>
          <w:rFonts w:hint="eastAsia" w:ascii="仿宋_GB2312" w:hAnsi="仿宋_GB2312" w:eastAsia="仿宋_GB2312" w:cs="仿宋_GB2312"/>
          <w:sz w:val="32"/>
          <w:szCs w:val="32"/>
          <w:highlight w:val="none"/>
          <w:lang w:val="en-US" w:eastAsia="zh-CN"/>
        </w:rPr>
        <w:t>8.64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lang w:val="en-US" w:eastAsia="zh-CN"/>
        </w:rPr>
        <w:t>主要用于公务用车加油、维修、路桥费、清洗等费用。2021年期末，单位开支财政拨款的公务用车保有量为2辆。</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3.公务接待费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2.45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1.78</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72.65</w:t>
      </w:r>
      <w:r>
        <w:rPr>
          <w:rFonts w:hint="eastAsia" w:ascii="仿宋_GB2312" w:hAnsi="仿宋_GB2312" w:eastAsia="仿宋_GB2312" w:cs="仿宋_GB2312"/>
          <w:sz w:val="32"/>
          <w:szCs w:val="32"/>
          <w:highlight w:val="none"/>
        </w:rPr>
        <w:t>%。决算数与预算数存在差异的主要原因是</w:t>
      </w:r>
      <w:r>
        <w:rPr>
          <w:rFonts w:hint="eastAsia" w:ascii="仿宋_GB2312" w:hAnsi="仿宋_GB2312" w:eastAsia="仿宋_GB2312" w:cs="仿宋_GB2312"/>
          <w:color w:val="auto"/>
          <w:sz w:val="32"/>
          <w:szCs w:val="32"/>
          <w:highlight w:val="none"/>
          <w:lang w:val="en-US" w:eastAsia="zh-CN"/>
        </w:rPr>
        <w:t>按照中央八项规定的有关要求，严格控制公务接待标准及次数，从而减少公务接待费用支出</w:t>
      </w:r>
      <w:r>
        <w:rPr>
          <w:rFonts w:hint="eastAsia" w:ascii="仿宋_GB2312" w:hAnsi="仿宋_GB2312" w:eastAsia="仿宋_GB2312" w:cs="仿宋_GB2312"/>
          <w:sz w:val="32"/>
          <w:szCs w:val="32"/>
          <w:highlight w:val="none"/>
        </w:rPr>
        <w:t>。其中：</w:t>
      </w:r>
    </w:p>
    <w:p>
      <w:pPr>
        <w:widowControl/>
        <w:spacing w:line="59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外宾接待支出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万元。主要用于</w:t>
      </w:r>
      <w:r>
        <w:rPr>
          <w:rFonts w:hint="eastAsia" w:ascii="仿宋_GB2312" w:hAnsi="仿宋_GB2312" w:eastAsia="仿宋_GB2312" w:cs="仿宋_GB2312"/>
          <w:sz w:val="32"/>
          <w:szCs w:val="32"/>
          <w:highlight w:val="none"/>
          <w:lang w:eastAsia="zh-CN"/>
        </w:rPr>
        <w:t>接待外宾。</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年共接待国（境）外来访团组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个、来访外宾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人次（不包括陪同人员）。</w:t>
      </w:r>
      <w:r>
        <w:rPr>
          <w:rFonts w:hint="eastAsia" w:ascii="仿宋_GB2312" w:hAnsi="仿宋_GB2312" w:eastAsia="仿宋_GB2312" w:cs="仿宋_GB2312"/>
          <w:sz w:val="32"/>
          <w:szCs w:val="32"/>
          <w:highlight w:val="none"/>
          <w:lang w:val="en-US" w:eastAsia="zh-CN"/>
        </w:rPr>
        <w:t xml:space="preserve"> </w:t>
      </w:r>
    </w:p>
    <w:p>
      <w:pPr>
        <w:widowControl/>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其他国内公务接待支出</w:t>
      </w:r>
      <w:r>
        <w:rPr>
          <w:rFonts w:hint="eastAsia" w:ascii="仿宋_GB2312" w:hAnsi="仿宋_GB2312" w:eastAsia="仿宋_GB2312" w:cs="仿宋_GB2312"/>
          <w:sz w:val="32"/>
          <w:szCs w:val="32"/>
          <w:highlight w:val="none"/>
          <w:lang w:val="en-US" w:eastAsia="zh-CN"/>
        </w:rPr>
        <w:t>1.78</w:t>
      </w:r>
      <w:r>
        <w:rPr>
          <w:rFonts w:hint="eastAsia" w:ascii="仿宋_GB2312" w:hAnsi="仿宋_GB2312" w:eastAsia="仿宋_GB2312" w:cs="仿宋_GB2312"/>
          <w:sz w:val="32"/>
          <w:szCs w:val="32"/>
          <w:highlight w:val="none"/>
        </w:rPr>
        <w:t>万元。主要用于</w:t>
      </w:r>
      <w:r>
        <w:rPr>
          <w:rFonts w:hint="eastAsia" w:ascii="仿宋_GB2312" w:hAnsi="仿宋_GB2312" w:eastAsia="仿宋_GB2312" w:cs="仿宋_GB2312"/>
          <w:color w:val="auto"/>
          <w:sz w:val="32"/>
          <w:szCs w:val="32"/>
          <w:highlight w:val="none"/>
          <w:lang w:val="en-US" w:eastAsia="zh-CN"/>
        </w:rPr>
        <w:t>主要用于招待来我市考察水系访团和省级的业务督导指导工作。</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年共接待国内来访团组</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个、来宾</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人次（不包括陪同人员）。</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年度政府性基金预算财政拨款支出</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万元，支出决算为53.53万元。主要用于</w:t>
      </w:r>
      <w:r>
        <w:rPr>
          <w:rFonts w:hint="eastAsia" w:ascii="仿宋_GB2312" w:hAnsi="仿宋_GB2312" w:eastAsia="仿宋_GB2312" w:cs="仿宋_GB2312"/>
          <w:sz w:val="32"/>
          <w:szCs w:val="32"/>
          <w:highlight w:val="none"/>
          <w:lang w:eastAsia="zh-CN"/>
        </w:rPr>
        <w:t>水库移民“十四五”规划编制，</w:t>
      </w:r>
      <w:r>
        <w:rPr>
          <w:rFonts w:hint="eastAsia" w:ascii="仿宋_GB2312" w:hAnsi="仿宋_GB2312" w:eastAsia="仿宋_GB2312" w:cs="仿宋_GB2312"/>
          <w:sz w:val="32"/>
          <w:szCs w:val="32"/>
          <w:highlight w:val="none"/>
          <w:lang w:val="en-US" w:eastAsia="zh-CN"/>
        </w:rPr>
        <w:t>其中该</w:t>
      </w:r>
      <w:r>
        <w:rPr>
          <w:rFonts w:hint="eastAsia" w:ascii="仿宋_GB2312" w:hAnsi="仿宋_GB2312" w:eastAsia="仿宋_GB2312" w:cs="仿宋_GB2312"/>
          <w:color w:val="auto"/>
          <w:sz w:val="32"/>
          <w:szCs w:val="32"/>
          <w:highlight w:val="none"/>
          <w:lang w:val="en-US" w:eastAsia="zh-CN"/>
        </w:rPr>
        <w:t>项目年末结转和结余资金数额较大，主要原因是2020年不具备支出条件，当年结转到下一年支出</w:t>
      </w:r>
      <w:r>
        <w:rPr>
          <w:rFonts w:hint="eastAsia" w:ascii="仿宋_GB2312" w:hAnsi="仿宋_GB2312" w:eastAsia="仿宋_GB2312" w:cs="仿宋_GB2312"/>
          <w:sz w:val="32"/>
          <w:szCs w:val="32"/>
          <w:highlight w:val="none"/>
          <w:lang w:eastAsia="zh-CN"/>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年度机关运行经费</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109.04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103.11</w:t>
      </w:r>
      <w:r>
        <w:rPr>
          <w:rFonts w:hint="eastAsia" w:ascii="仿宋_GB2312" w:hAnsi="仿宋_GB2312" w:eastAsia="仿宋_GB2312" w:cs="仿宋_GB2312"/>
          <w:sz w:val="32"/>
          <w:szCs w:val="32"/>
          <w:highlight w:val="none"/>
        </w:rPr>
        <w:t>万元，完成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94.56</w:t>
      </w:r>
      <w:r>
        <w:rPr>
          <w:rFonts w:hint="eastAsia" w:ascii="仿宋_GB2312" w:hAnsi="仿宋_GB2312" w:eastAsia="仿宋_GB2312" w:cs="仿宋_GB2312"/>
          <w:sz w:val="32"/>
          <w:szCs w:val="32"/>
          <w:highlight w:val="none"/>
        </w:rPr>
        <w:t>%。决算数与</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预算数存在差异的主要原因是</w:t>
      </w:r>
      <w:r>
        <w:rPr>
          <w:rFonts w:hint="eastAsia" w:ascii="仿宋_GB2312" w:hAnsi="仿宋_GB2312" w:eastAsia="仿宋_GB2312" w:cs="仿宋_GB2312"/>
          <w:color w:val="auto"/>
          <w:sz w:val="32"/>
          <w:szCs w:val="32"/>
          <w:highlight w:val="none"/>
          <w:lang w:val="en-US" w:eastAsia="zh-CN"/>
        </w:rPr>
        <w:t>厉行节约，减少开支</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十、政府采购支出情况说明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年度政府采购支出总额</w:t>
      </w:r>
      <w:r>
        <w:rPr>
          <w:rFonts w:hint="eastAsia" w:ascii="仿宋_GB2312" w:hAnsi="仿宋_GB2312" w:eastAsia="仿宋_GB2312" w:cs="仿宋_GB2312"/>
          <w:sz w:val="32"/>
          <w:szCs w:val="32"/>
          <w:highlight w:val="none"/>
          <w:lang w:val="en-US" w:eastAsia="zh-CN"/>
        </w:rPr>
        <w:t>333.84</w:t>
      </w:r>
      <w:r>
        <w:rPr>
          <w:rFonts w:hint="eastAsia" w:ascii="仿宋_GB2312" w:hAnsi="仿宋_GB2312" w:eastAsia="仿宋_GB2312" w:cs="仿宋_GB2312"/>
          <w:sz w:val="32"/>
          <w:szCs w:val="32"/>
          <w:highlight w:val="none"/>
        </w:rPr>
        <w:t>万元，其中：政府采购货物支出</w:t>
      </w:r>
      <w:r>
        <w:rPr>
          <w:rFonts w:hint="eastAsia" w:ascii="仿宋_GB2312" w:hAnsi="仿宋_GB2312" w:eastAsia="仿宋_GB2312" w:cs="仿宋_GB2312"/>
          <w:sz w:val="32"/>
          <w:szCs w:val="32"/>
          <w:highlight w:val="none"/>
          <w:lang w:val="en-US" w:eastAsia="zh-CN"/>
        </w:rPr>
        <w:t>132.69</w:t>
      </w:r>
      <w:r>
        <w:rPr>
          <w:rFonts w:hint="eastAsia" w:ascii="仿宋_GB2312" w:hAnsi="仿宋_GB2312" w:eastAsia="仿宋_GB2312" w:cs="仿宋_GB2312"/>
          <w:sz w:val="32"/>
          <w:szCs w:val="32"/>
          <w:highlight w:val="none"/>
        </w:rPr>
        <w:t>万元、政府采购工程支出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万元、政府采购服务支出</w:t>
      </w:r>
      <w:r>
        <w:rPr>
          <w:rFonts w:hint="eastAsia" w:ascii="仿宋_GB2312" w:hAnsi="仿宋_GB2312" w:eastAsia="仿宋_GB2312" w:cs="仿宋_GB2312"/>
          <w:sz w:val="32"/>
          <w:szCs w:val="32"/>
          <w:highlight w:val="none"/>
          <w:lang w:val="en-US" w:eastAsia="zh-CN"/>
        </w:rPr>
        <w:t>201.15</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eastAsia="仿宋_GB2312" w:cs="仿宋_GB2312"/>
          <w:sz w:val="32"/>
          <w:szCs w:val="32"/>
          <w:highlight w:val="none"/>
          <w:lang w:val="en-US" w:eastAsia="zh-CN"/>
        </w:rPr>
        <w:t>333.84</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333.84</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十一、国有资产占用情况说明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年期末，我单位共有车辆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辆，其中：省级领导干部用车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辆、主要领导干部用车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辆、机要通信用车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辆、应急保障车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辆、离退休干部用车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辆；单位价值50万元以上通用设备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台（套），单位价值100万元以上专用设备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十二、预算绩效情况说明</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 xml:space="preserve">    （一）绩效管理工作开展情况。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我单位按照《中共许昌市委 许昌市人民政府关于全面实施预算绩效管理的实施意见》（许发〔2021〕13号）文件要求，对本单位整体支出和项目支出开展全过程预算绩效管理。</w:t>
      </w:r>
      <w:r>
        <w:rPr>
          <w:rFonts w:hint="eastAsia" w:ascii="仿宋_GB2312" w:hAnsi="仿宋_GB2312" w:eastAsia="仿宋_GB2312" w:cs="仿宋_GB2312"/>
          <w:sz w:val="32"/>
          <w:szCs w:val="32"/>
          <w:lang w:val="en-US" w:eastAsia="zh-CN"/>
        </w:rPr>
        <w:t>采取认真研读相关文件的方式学习领会预算绩效管理的内容及方法，并在预算申报阶段按照“谁申请资金，谁设定目标”的原则，并根据单位的年度工作计划和任务，科学设定绩效目标。以绩效目标为绩效管理工作目标，作为开展绩效执行监控和绩效评价的重要依据。列入预算的项目需开展事前绩效评价，年中开展绩效监控，监控结果应用到下步的预算安排工作中，将绩效管理工作贯穿预算全过程，确保资金使用有效益。</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 xml:space="preserve">    （二）部门（单位）整体和项目绩效自评结果。</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按照《许昌市财政局关于开展2021年度市级预算绩效自评工作的通知》（许财效）〔2021〕1号）等文件精神，我单位对本单位整体绩效目标和项目支出绩效目标进行了自评。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一是单位整体绩效自评情况。2021年我单位决算收入1311.5万元，决算支出总额为1725.87万元（其中当年预算安排支出1311.5万元，上年结转支出414.37万元），其中：基本支出1181.10万元；项目支出544.77万元。</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magenta"/>
          <w:lang w:val="en-US" w:eastAsia="zh-CN"/>
        </w:rPr>
      </w:pPr>
      <w:r>
        <w:rPr>
          <w:rFonts w:hint="eastAsia" w:ascii="仿宋_GB2312" w:hAnsi="仿宋_GB2312" w:eastAsia="仿宋_GB2312" w:cs="仿宋_GB2312"/>
          <w:color w:val="auto"/>
          <w:sz w:val="32"/>
          <w:szCs w:val="32"/>
          <w:highlight w:val="none"/>
          <w:lang w:val="en-US" w:eastAsia="zh-CN"/>
        </w:rPr>
        <w:t>我单位年初对单位整体绩效目标公开，对单位的年度工作任务进行指标量化，设定三级指标46个，涉及履职效能、管理效率、运行成本、服务满意等指标，完成年度主要7个方面的工作任务，各项年度工作全部完成，整体绩效自评为优秀。</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项目绩效自评情况。基于项目预期绩效目标的实现程度，我单位对2021年度实施的4个项目开展绩效自评绩，绩效自评平均得分为100分。其中：4个项目评价等级为“优”、0个项目评价等级为“良”、0个项目评价等级为“中”、0个项目评价等级为“差”。</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 xml:space="preserve">   （三）重点绩效评价结果。</w:t>
      </w:r>
    </w:p>
    <w:p>
      <w:pPr>
        <w:widowControl/>
        <w:ind w:firstLine="640" w:firstLineChars="200"/>
        <w:jc w:val="left"/>
        <w:rPr>
          <w:rFonts w:hint="default" w:ascii="黑体" w:hAnsi="宋体" w:eastAsia="黑体" w:cs="宋体"/>
          <w:kern w:val="0"/>
          <w:sz w:val="28"/>
          <w:szCs w:val="28"/>
          <w:lang w:val="en-US" w:eastAsia="zh-CN"/>
        </w:rPr>
      </w:pPr>
      <w:r>
        <w:rPr>
          <w:rFonts w:hint="eastAsia" w:ascii="仿宋_GB2312" w:hAnsi="仿宋_GB2312" w:eastAsia="仿宋_GB2312" w:cs="仿宋_GB2312"/>
          <w:sz w:val="32"/>
          <w:szCs w:val="32"/>
          <w:lang w:val="en-US" w:eastAsia="zh-CN"/>
        </w:rPr>
        <w:t>2021年度我单位没有开展重点绩效评价的项目。</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both"/>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ind w:left="0" w:leftChars="0" w:right="0" w:rightChars="0" w:firstLine="0" w:firstLineChars="0"/>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第四部分  名词解释</w:t>
      </w:r>
    </w:p>
    <w:p>
      <w:pPr>
        <w:jc w:val="center"/>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- 23 -</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- 26 -</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jJlNTM4ODlkODU0ODBlY2U2ZTZhZjkyODAwMjcifQ=="/>
  </w:docVars>
  <w:rsids>
    <w:rsidRoot w:val="00172A27"/>
    <w:rsid w:val="4EFD2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6">
    <w:name w:val="Default Paragraph Fon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kern w:val="2"/>
      <w:sz w:val="18"/>
      <w:szCs w:val="18"/>
    </w:rPr>
  </w:style>
  <w:style w:type="paragraph" w:styleId="3">
    <w:name w:val="footer"/>
    <w:basedOn w:val="1"/>
    <w:link w:val="9"/>
    <w:uiPriority w:val="0"/>
    <w:pPr>
      <w:tabs>
        <w:tab w:val="center" w:pos="4153"/>
        <w:tab w:val="right" w:pos="8306"/>
      </w:tabs>
      <w:snapToGrid w:val="0"/>
      <w:jc w:val="left"/>
    </w:pPr>
    <w:rPr>
      <w:kern w:val="2"/>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kern w:val="2"/>
      <w:sz w:val="18"/>
      <w:szCs w:val="18"/>
    </w:rPr>
  </w:style>
  <w:style w:type="character" w:styleId="7">
    <w:name w:val="FollowedHyperlink"/>
    <w:uiPriority w:val="0"/>
    <w:rPr>
      <w:color w:val="800080"/>
      <w:u w:val="single"/>
    </w:rPr>
  </w:style>
  <w:style w:type="character" w:styleId="8">
    <w:name w:val="Hyperlink"/>
    <w:uiPriority w:val="0"/>
    <w:rPr>
      <w:color w:val="0000FF"/>
      <w:u w:val="single"/>
    </w:rPr>
  </w:style>
  <w:style w:type="character" w:customStyle="1" w:styleId="9">
    <w:name w:val="页脚 Char Char"/>
    <w:link w:val="3"/>
    <w:uiPriority w:val="0"/>
    <w:rPr>
      <w:kern w:val="2"/>
      <w:sz w:val="18"/>
      <w:szCs w:val="18"/>
    </w:rPr>
  </w:style>
  <w:style w:type="character" w:customStyle="1" w:styleId="10">
    <w:name w:val="批注框文本 Char Char"/>
    <w:link w:val="2"/>
    <w:uiPriority w:val="0"/>
    <w:rPr>
      <w:kern w:val="2"/>
      <w:sz w:val="18"/>
      <w:szCs w:val="18"/>
    </w:rPr>
  </w:style>
  <w:style w:type="character" w:customStyle="1" w:styleId="11">
    <w:name w:val="font21"/>
    <w:uiPriority w:val="0"/>
    <w:rPr>
      <w:rFonts w:hint="eastAsia" w:ascii="宋体" w:hAnsi="宋体" w:eastAsia="宋体" w:cs="宋体"/>
      <w:color w:val="000000"/>
      <w:sz w:val="22"/>
      <w:szCs w:val="22"/>
      <w:u w:val="none"/>
    </w:rPr>
  </w:style>
  <w:style w:type="character" w:customStyle="1" w:styleId="12">
    <w:name w:val="页眉 Char Char"/>
    <w:link w:val="4"/>
    <w:uiPriority w:val="0"/>
    <w:rPr>
      <w:kern w:val="2"/>
      <w:sz w:val="18"/>
      <w:szCs w:val="18"/>
    </w:rPr>
  </w:style>
  <w:style w:type="character" w:customStyle="1" w:styleId="13">
    <w:name w:val="font01"/>
    <w:uiPriority w:val="0"/>
    <w:rPr>
      <w:rFonts w:hint="eastAsia" w:ascii="宋体" w:hAnsi="宋体" w:eastAsia="宋体" w:cs="宋体"/>
      <w:color w:val="000000"/>
      <w:sz w:val="22"/>
      <w:szCs w:val="22"/>
      <w:u w:val="none"/>
    </w:rPr>
  </w:style>
  <w:style w:type="character" w:customStyle="1" w:styleId="14">
    <w:name w:val="font51"/>
    <w:uiPriority w:val="0"/>
    <w:rPr>
      <w:rFonts w:hint="eastAsia" w:ascii="宋体" w:hAnsi="宋体" w:eastAsia="宋体" w:cs="宋体"/>
      <w:color w:val="000000"/>
      <w:sz w:val="24"/>
      <w:szCs w:val="24"/>
      <w:u w:val="none"/>
    </w:rPr>
  </w:style>
  <w:style w:type="character" w:customStyle="1" w:styleId="15">
    <w:name w:val="font11"/>
    <w:uiPriority w:val="0"/>
    <w:rPr>
      <w:rFonts w:hint="eastAsia" w:ascii="宋体" w:hAnsi="宋体" w:eastAsia="宋体" w:cs="宋体"/>
      <w:color w:val="000000"/>
      <w:sz w:val="20"/>
      <w:szCs w:val="20"/>
      <w:u w:val="none"/>
    </w:rPr>
  </w:style>
  <w:style w:type="character" w:customStyle="1" w:styleId="16">
    <w:name w:val="font4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41</Pages>
  <Words>10887</Words>
  <Characters>13442</Characters>
  <Lines>60</Lines>
  <Paragraphs>16</Paragraphs>
  <TotalTime>1.33333333333333</TotalTime>
  <ScaleCrop>false</ScaleCrop>
  <LinksUpToDate>false</LinksUpToDate>
  <CharactersWithSpaces>13796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2007-11-30T19:41:00Z</dcterms:created>
  <dc:creator>管理者</dc:creator>
  <cp:lastModifiedBy>悟の</cp:lastModifiedBy>
  <cp:lastPrinted>2018-07-26T02:50:00Z</cp:lastPrinted>
  <dcterms:modified xsi:type="dcterms:W3CDTF">2022-09-22T08:11:30Z</dcterms:modified>
  <dc:title>2021年度</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A4F5ADB17A224267BF896DD8FC772525</vt:lpwstr>
  </property>
</Properties>
</file>