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FBE4" w14:textId="77777777" w:rsidR="00C95B4D" w:rsidRDefault="00C95B4D" w:rsidP="00C95B4D">
      <w:pPr>
        <w:pStyle w:val="Normal15"/>
        <w:widowControl w:val="0"/>
        <w:autoSpaceDE w:val="0"/>
        <w:autoSpaceDN w:val="0"/>
        <w:spacing w:before="0" w:after="0"/>
        <w:jc w:val="center"/>
        <w:outlineLvl w:val="0"/>
        <w:rPr>
          <w:rFonts w:asciiTheme="minorEastAsia" w:eastAsiaTheme="minorEastAsia" w:hAnsiTheme="minorEastAsia" w:cstheme="minorEastAsia"/>
          <w:b/>
          <w:sz w:val="32"/>
          <w:szCs w:val="32"/>
          <w:lang w:eastAsia="zh-CN"/>
        </w:rPr>
      </w:pPr>
      <w:r>
        <w:rPr>
          <w:rFonts w:asciiTheme="minorEastAsia" w:eastAsiaTheme="minorEastAsia" w:hAnsiTheme="minorEastAsia" w:cstheme="minorEastAsia" w:hint="eastAsia"/>
          <w:b/>
          <w:sz w:val="32"/>
          <w:szCs w:val="32"/>
          <w:lang w:eastAsia="zh-CN"/>
        </w:rPr>
        <w:t>项目概况及技术要求</w:t>
      </w:r>
    </w:p>
    <w:p w14:paraId="4EF955D5" w14:textId="77777777" w:rsidR="00C95B4D" w:rsidRDefault="00C95B4D" w:rsidP="00C95B4D">
      <w:pPr>
        <w:overflowPunct w:val="0"/>
        <w:spacing w:line="520" w:lineRule="exact"/>
        <w:ind w:firstLineChars="100" w:firstLine="240"/>
        <w:rPr>
          <w:rFonts w:asciiTheme="minorEastAsia" w:eastAsiaTheme="minorEastAsia" w:hAnsiTheme="minorEastAsia" w:cstheme="minorEastAsia"/>
          <w:b/>
          <w:bCs/>
          <w:sz w:val="24"/>
          <w:szCs w:val="22"/>
        </w:rPr>
      </w:pPr>
      <w:r>
        <w:rPr>
          <w:rFonts w:asciiTheme="minorEastAsia" w:eastAsiaTheme="minorEastAsia" w:hAnsiTheme="minorEastAsia" w:cstheme="minorEastAsia" w:hint="eastAsia"/>
          <w:b/>
          <w:bCs/>
          <w:sz w:val="24"/>
          <w:szCs w:val="22"/>
        </w:rPr>
        <w:t>一、项目概况</w:t>
      </w:r>
    </w:p>
    <w:p w14:paraId="4E5EBDD2" w14:textId="77777777" w:rsidR="00C95B4D" w:rsidRDefault="00C95B4D" w:rsidP="00C95B4D">
      <w:pPr>
        <w:spacing w:line="360" w:lineRule="auto"/>
        <w:ind w:firstLineChars="200" w:firstLine="480"/>
        <w:rPr>
          <w:rFonts w:asciiTheme="minorEastAsia" w:eastAsiaTheme="minorEastAsia" w:hAnsiTheme="minorEastAsia" w:cstheme="minorEastAsia"/>
          <w:color w:val="231F20"/>
          <w:spacing w:val="4"/>
          <w:sz w:val="23"/>
          <w:szCs w:val="23"/>
        </w:rPr>
      </w:pPr>
      <w:r>
        <w:rPr>
          <w:rFonts w:asciiTheme="minorEastAsia" w:eastAsiaTheme="minorEastAsia" w:hAnsiTheme="minorEastAsia" w:cstheme="minorEastAsia" w:hint="eastAsia"/>
          <w:color w:val="000000"/>
          <w:kern w:val="0"/>
          <w:sz w:val="24"/>
          <w:lang w:bidi="ar"/>
        </w:rPr>
        <w:t>南水北调中线河南段防洪影响处理工程（许昌市）共治理河（沟）道11条，治理积水点1处。河（沟）道治理长度共15.45km，其中梯形沟道12.45km、矩形沟道2.80km、箱涵0.2km，新建、重建建筑物52座，其中桥梁2座、涵洞50座。积水点治理工程1处，共开挖沟道821m，其中管涵77m、箱涵221m、盖板涵523m，新建涵洞建筑物1座。工程用地范围涉及长葛市、禹州市，工程总用地819.81亩，其中永久征地338.91亩，临时用地480.9亩。</w:t>
      </w:r>
    </w:p>
    <w:p w14:paraId="23A4FB48" w14:textId="77777777" w:rsidR="00C95B4D" w:rsidRDefault="00C95B4D" w:rsidP="00C95B4D">
      <w:pPr>
        <w:overflowPunct w:val="0"/>
        <w:spacing w:line="520" w:lineRule="exact"/>
        <w:ind w:rightChars="35" w:right="73" w:firstLineChars="100" w:firstLine="240"/>
        <w:rPr>
          <w:rFonts w:asciiTheme="minorEastAsia" w:eastAsiaTheme="minorEastAsia" w:hAnsiTheme="minorEastAsia" w:cstheme="minorEastAsia"/>
          <w:b/>
          <w:bCs/>
          <w:sz w:val="24"/>
          <w:szCs w:val="22"/>
        </w:rPr>
      </w:pPr>
      <w:r>
        <w:rPr>
          <w:rFonts w:asciiTheme="minorEastAsia" w:eastAsiaTheme="minorEastAsia" w:hAnsiTheme="minorEastAsia" w:cstheme="minorEastAsia" w:hint="eastAsia"/>
          <w:b/>
          <w:bCs/>
          <w:sz w:val="24"/>
          <w:szCs w:val="22"/>
        </w:rPr>
        <w:t>二、采购内容及成果要求</w:t>
      </w:r>
    </w:p>
    <w:p w14:paraId="0B48B268" w14:textId="77777777" w:rsidR="00C95B4D" w:rsidRDefault="00C95B4D" w:rsidP="00C95B4D">
      <w:pPr>
        <w:spacing w:before="156" w:line="353" w:lineRule="auto"/>
        <w:ind w:left="39" w:right="96" w:firstLine="481"/>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（1）采购内容：</w:t>
      </w:r>
    </w:p>
    <w:tbl>
      <w:tblPr>
        <w:tblStyle w:val="a7"/>
        <w:tblW w:w="8239" w:type="dxa"/>
        <w:jc w:val="center"/>
        <w:tblLook w:val="04A0" w:firstRow="1" w:lastRow="0" w:firstColumn="1" w:lastColumn="0" w:noHBand="0" w:noVBand="1"/>
      </w:tblPr>
      <w:tblGrid>
        <w:gridCol w:w="2058"/>
        <w:gridCol w:w="956"/>
        <w:gridCol w:w="5225"/>
      </w:tblGrid>
      <w:tr w:rsidR="00C95B4D" w14:paraId="27C4F430" w14:textId="77777777" w:rsidTr="00804459">
        <w:trPr>
          <w:trHeight w:val="443"/>
          <w:jc w:val="center"/>
        </w:trPr>
        <w:tc>
          <w:tcPr>
            <w:tcW w:w="2058" w:type="dxa"/>
            <w:vAlign w:val="center"/>
          </w:tcPr>
          <w:p w14:paraId="7EF0EA90" w14:textId="77777777" w:rsidR="00C95B4D" w:rsidRDefault="00C95B4D" w:rsidP="00804459">
            <w:pPr>
              <w:widowControl/>
              <w:spacing w:line="300" w:lineRule="exact"/>
              <w:jc w:val="center"/>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采购内容</w:t>
            </w:r>
          </w:p>
        </w:tc>
        <w:tc>
          <w:tcPr>
            <w:tcW w:w="956" w:type="dxa"/>
            <w:vAlign w:val="center"/>
          </w:tcPr>
          <w:p w14:paraId="7B638BA6" w14:textId="77777777" w:rsidR="00C95B4D" w:rsidRDefault="00C95B4D" w:rsidP="00804459">
            <w:pPr>
              <w:widowControl/>
              <w:spacing w:line="300" w:lineRule="exact"/>
              <w:jc w:val="center"/>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数量</w:t>
            </w:r>
          </w:p>
        </w:tc>
        <w:tc>
          <w:tcPr>
            <w:tcW w:w="5225" w:type="dxa"/>
            <w:vAlign w:val="center"/>
          </w:tcPr>
          <w:p w14:paraId="34F14A87" w14:textId="77777777" w:rsidR="00C95B4D" w:rsidRDefault="00C95B4D" w:rsidP="00804459">
            <w:pPr>
              <w:widowControl/>
              <w:spacing w:line="300" w:lineRule="exact"/>
              <w:jc w:val="center"/>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技术需求或服务要求</w:t>
            </w:r>
          </w:p>
        </w:tc>
      </w:tr>
      <w:tr w:rsidR="00C95B4D" w14:paraId="182E4FFE" w14:textId="77777777" w:rsidTr="00804459">
        <w:trPr>
          <w:trHeight w:val="3181"/>
          <w:jc w:val="center"/>
        </w:trPr>
        <w:tc>
          <w:tcPr>
            <w:tcW w:w="2058" w:type="dxa"/>
            <w:vAlign w:val="center"/>
          </w:tcPr>
          <w:p w14:paraId="49D8926E" w14:textId="77777777" w:rsidR="00C95B4D" w:rsidRDefault="00C95B4D" w:rsidP="00804459">
            <w:pPr>
              <w:widowControl/>
              <w:spacing w:line="300" w:lineRule="exact"/>
              <w:jc w:val="left"/>
              <w:rPr>
                <w:rFonts w:asciiTheme="minorEastAsia" w:eastAsiaTheme="minorEastAsia" w:hAnsiTheme="minorEastAsia" w:cstheme="minorEastAsia"/>
                <w:sz w:val="24"/>
                <w:szCs w:val="22"/>
              </w:rPr>
            </w:pPr>
            <w:r>
              <w:rPr>
                <w:rFonts w:asciiTheme="minorEastAsia" w:eastAsiaTheme="minorEastAsia" w:hAnsiTheme="minorEastAsia" w:cstheme="minorEastAsia" w:hint="eastAsia"/>
                <w:color w:val="000000"/>
                <w:sz w:val="24"/>
                <w:lang w:bidi="ar"/>
              </w:rPr>
              <w:t>南水北调中线河南段防洪影响处理工程（许昌市）压覆矿产资源评估项目</w:t>
            </w:r>
          </w:p>
        </w:tc>
        <w:tc>
          <w:tcPr>
            <w:tcW w:w="956" w:type="dxa"/>
            <w:vAlign w:val="center"/>
          </w:tcPr>
          <w:p w14:paraId="14765A42" w14:textId="77777777" w:rsidR="00C95B4D" w:rsidRDefault="00C95B4D" w:rsidP="00804459">
            <w:pPr>
              <w:widowControl/>
              <w:spacing w:line="300" w:lineRule="exact"/>
              <w:jc w:val="center"/>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1</w:t>
            </w:r>
          </w:p>
        </w:tc>
        <w:tc>
          <w:tcPr>
            <w:tcW w:w="5225" w:type="dxa"/>
            <w:vAlign w:val="center"/>
          </w:tcPr>
          <w:p w14:paraId="1B7156B8" w14:textId="77777777" w:rsidR="00C95B4D" w:rsidRDefault="00C95B4D" w:rsidP="00804459">
            <w:pPr>
              <w:widowControl/>
              <w:spacing w:line="300" w:lineRule="exact"/>
              <w:jc w:val="left"/>
              <w:rPr>
                <w:rFonts w:asciiTheme="minorEastAsia" w:eastAsiaTheme="minorEastAsia" w:hAnsiTheme="minorEastAsia" w:cstheme="minorEastAsia"/>
                <w:color w:val="000000"/>
                <w:sz w:val="24"/>
                <w:lang w:bidi="ar"/>
              </w:rPr>
            </w:pPr>
          </w:p>
          <w:p w14:paraId="661881EB" w14:textId="77777777" w:rsidR="00C95B4D" w:rsidRDefault="00C95B4D" w:rsidP="00804459">
            <w:pPr>
              <w:widowControl/>
              <w:numPr>
                <w:ilvl w:val="0"/>
                <w:numId w:val="1"/>
              </w:numPr>
              <w:spacing w:line="300" w:lineRule="exact"/>
              <w:jc w:val="left"/>
              <w:rPr>
                <w:rFonts w:asciiTheme="minorEastAsia" w:eastAsiaTheme="minorEastAsia" w:hAnsiTheme="minorEastAsia" w:cstheme="minorEastAsia"/>
                <w:color w:val="000000"/>
                <w:sz w:val="24"/>
                <w:lang w:bidi="ar"/>
              </w:rPr>
            </w:pPr>
            <w:r>
              <w:rPr>
                <w:rFonts w:asciiTheme="minorEastAsia" w:eastAsiaTheme="minorEastAsia" w:hAnsiTheme="minorEastAsia" w:cstheme="minorEastAsia" w:hint="eastAsia"/>
                <w:color w:val="000000"/>
                <w:sz w:val="24"/>
                <w:lang w:bidi="ar"/>
              </w:rPr>
              <w:t>现场调查，收集相关资料，落实矿权性质，提出避让矿权区的建议；</w:t>
            </w:r>
          </w:p>
          <w:p w14:paraId="553D1399" w14:textId="77777777" w:rsidR="00C95B4D" w:rsidRDefault="00C95B4D" w:rsidP="00804459">
            <w:pPr>
              <w:widowControl/>
              <w:numPr>
                <w:ilvl w:val="0"/>
                <w:numId w:val="1"/>
              </w:numPr>
              <w:spacing w:line="300" w:lineRule="exact"/>
              <w:jc w:val="left"/>
              <w:rPr>
                <w:rFonts w:asciiTheme="minorEastAsia" w:eastAsiaTheme="minorEastAsia" w:hAnsiTheme="minorEastAsia" w:cstheme="minorEastAsia"/>
                <w:color w:val="000000"/>
                <w:sz w:val="24"/>
                <w:lang w:bidi="ar"/>
              </w:rPr>
            </w:pPr>
            <w:r>
              <w:rPr>
                <w:rFonts w:asciiTheme="minorEastAsia" w:eastAsiaTheme="minorEastAsia" w:hAnsiTheme="minorEastAsia" w:cstheme="minorEastAsia" w:hint="eastAsia"/>
                <w:color w:val="000000"/>
                <w:sz w:val="24"/>
                <w:lang w:bidi="ar"/>
              </w:rPr>
              <w:t>根据工程最终布置方案和国家有关法律法规、规程规范及标准等要求，确定本项目需进行压覆矿产资源评估的个数及工作范围；</w:t>
            </w:r>
          </w:p>
          <w:p w14:paraId="2325BEC2" w14:textId="77777777" w:rsidR="00C95B4D" w:rsidRDefault="00C95B4D" w:rsidP="00804459">
            <w:pPr>
              <w:widowControl/>
              <w:numPr>
                <w:ilvl w:val="0"/>
                <w:numId w:val="1"/>
              </w:numPr>
              <w:spacing w:line="300" w:lineRule="exact"/>
              <w:jc w:val="left"/>
              <w:rPr>
                <w:rFonts w:asciiTheme="minorEastAsia" w:eastAsiaTheme="minorEastAsia" w:hAnsiTheme="minorEastAsia" w:cstheme="minorEastAsia"/>
                <w:color w:val="000000"/>
                <w:sz w:val="24"/>
                <w:lang w:bidi="ar"/>
              </w:rPr>
            </w:pPr>
            <w:r>
              <w:rPr>
                <w:rFonts w:asciiTheme="minorEastAsia" w:eastAsiaTheme="minorEastAsia" w:hAnsiTheme="minorEastAsia" w:cstheme="minorEastAsia" w:hint="eastAsia"/>
                <w:color w:val="000000"/>
                <w:sz w:val="24"/>
                <w:lang w:bidi="ar"/>
              </w:rPr>
              <w:t>开展分析评估及报告编制工作，按时向我方提供经评审通过后的正式报告及资料；</w:t>
            </w:r>
          </w:p>
          <w:p w14:paraId="7A13DAB6" w14:textId="77777777" w:rsidR="00C95B4D" w:rsidRDefault="00C95B4D" w:rsidP="00804459">
            <w:pPr>
              <w:widowControl/>
              <w:numPr>
                <w:ilvl w:val="0"/>
                <w:numId w:val="1"/>
              </w:numPr>
              <w:spacing w:line="300" w:lineRule="exact"/>
              <w:jc w:val="left"/>
              <w:rPr>
                <w:rFonts w:asciiTheme="minorEastAsia" w:eastAsiaTheme="minorEastAsia" w:hAnsiTheme="minorEastAsia" w:cstheme="minorEastAsia"/>
                <w:color w:val="000000"/>
                <w:sz w:val="24"/>
                <w:lang w:bidi="ar"/>
              </w:rPr>
            </w:pPr>
            <w:r>
              <w:rPr>
                <w:rFonts w:asciiTheme="minorEastAsia" w:eastAsiaTheme="minorEastAsia" w:hAnsiTheme="minorEastAsia" w:cstheme="minorEastAsia" w:hint="eastAsia"/>
                <w:color w:val="000000"/>
                <w:sz w:val="24"/>
                <w:lang w:bidi="ar"/>
              </w:rPr>
              <w:t>负责与相关主管部门进行技术衔接和协调。</w:t>
            </w:r>
          </w:p>
          <w:p w14:paraId="66BA67D5" w14:textId="77777777" w:rsidR="00C95B4D" w:rsidRDefault="00C95B4D" w:rsidP="00804459">
            <w:pPr>
              <w:widowControl/>
              <w:spacing w:line="300" w:lineRule="exact"/>
              <w:jc w:val="left"/>
              <w:rPr>
                <w:rFonts w:asciiTheme="minorEastAsia" w:eastAsiaTheme="minorEastAsia" w:hAnsiTheme="minorEastAsia" w:cstheme="minorEastAsia"/>
                <w:color w:val="000000"/>
                <w:sz w:val="24"/>
                <w:lang w:bidi="ar"/>
              </w:rPr>
            </w:pPr>
          </w:p>
        </w:tc>
      </w:tr>
    </w:tbl>
    <w:p w14:paraId="43BF6F2E" w14:textId="77777777" w:rsidR="00C95B4D" w:rsidRDefault="00C95B4D" w:rsidP="00C95B4D">
      <w:pPr>
        <w:spacing w:before="156" w:line="353" w:lineRule="auto"/>
        <w:ind w:left="39" w:right="96" w:firstLine="481"/>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（2）技术成果要求：符合国家、行业、地方规定相应的标准和规范要求。</w:t>
      </w:r>
    </w:p>
    <w:p w14:paraId="2219227C" w14:textId="77777777" w:rsidR="00C95B4D" w:rsidRDefault="00C95B4D" w:rsidP="00C95B4D">
      <w:pPr>
        <w:overflowPunct w:val="0"/>
        <w:spacing w:line="520" w:lineRule="exact"/>
        <w:ind w:rightChars="35" w:right="73" w:firstLineChars="100" w:firstLine="240"/>
        <w:rPr>
          <w:rFonts w:asciiTheme="minorEastAsia" w:eastAsiaTheme="minorEastAsia" w:hAnsiTheme="minorEastAsia" w:cstheme="minorEastAsia"/>
          <w:b/>
          <w:bCs/>
          <w:sz w:val="24"/>
          <w:szCs w:val="22"/>
        </w:rPr>
      </w:pPr>
      <w:r>
        <w:rPr>
          <w:rFonts w:asciiTheme="minorEastAsia" w:eastAsiaTheme="minorEastAsia" w:hAnsiTheme="minorEastAsia" w:cstheme="minorEastAsia" w:hint="eastAsia"/>
          <w:b/>
          <w:bCs/>
          <w:sz w:val="24"/>
          <w:szCs w:val="22"/>
        </w:rPr>
        <w:t>三、其他</w:t>
      </w:r>
    </w:p>
    <w:p w14:paraId="394CC2AB" w14:textId="77777777" w:rsidR="00C95B4D" w:rsidRDefault="00C95B4D" w:rsidP="00C95B4D">
      <w:pPr>
        <w:spacing w:line="360" w:lineRule="auto"/>
        <w:ind w:firstLineChars="200" w:firstLine="480"/>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（1）本项目服务内容及成果应遵守国家有关法律法规及本项目的有关要求。</w:t>
      </w:r>
    </w:p>
    <w:p w14:paraId="50D4E8DF" w14:textId="77777777" w:rsidR="00C95B4D" w:rsidRDefault="00C95B4D" w:rsidP="00C95B4D">
      <w:pPr>
        <w:spacing w:line="360" w:lineRule="auto"/>
        <w:ind w:firstLineChars="200" w:firstLine="480"/>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2）供应商在其工作范围内应确保其独立准备的全部技术资料文件在中国境内外都没有且也不会侵犯任何第三方的知识产权（包括但不限于著作权、商标权、专利权）或专有技术或商业秘密；供应商如果在其技术资料文件中使用或包</w:t>
      </w:r>
      <w:r>
        <w:rPr>
          <w:rFonts w:asciiTheme="minorEastAsia" w:eastAsiaTheme="minorEastAsia" w:hAnsiTheme="minorEastAsia" w:cstheme="minorEastAsia" w:hint="eastAsia"/>
          <w:color w:val="000000"/>
          <w:kern w:val="0"/>
          <w:sz w:val="24"/>
          <w:lang w:bidi="ar"/>
        </w:rPr>
        <w:lastRenderedPageBreak/>
        <w:t>含任何其他人的知识产权或专有技术或商业秘密，应保证已经获得权利人的合法、有效、充分的授权；采购人拥有中标人所提交的全部技术资料文件的使用权和受益权，并使用于本次项目。</w:t>
      </w:r>
    </w:p>
    <w:p w14:paraId="12F6892F" w14:textId="77777777" w:rsidR="00C95B4D" w:rsidRDefault="00C95B4D" w:rsidP="00C95B4D">
      <w:pPr>
        <w:spacing w:line="360" w:lineRule="auto"/>
        <w:ind w:firstLineChars="200" w:firstLine="480"/>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（3）未尽事宜按有关规定执行。</w:t>
      </w:r>
    </w:p>
    <w:p w14:paraId="16F97F35" w14:textId="77777777" w:rsidR="00C95B4D" w:rsidRDefault="00C95B4D" w:rsidP="00C95B4D">
      <w:pPr>
        <w:rPr>
          <w:rFonts w:asciiTheme="minorEastAsia" w:eastAsiaTheme="minorEastAsia" w:hAnsiTheme="minorEastAsia" w:cstheme="minorEastAsia"/>
        </w:rPr>
      </w:pPr>
    </w:p>
    <w:p w14:paraId="61BED1DC" w14:textId="77777777" w:rsidR="00A30CEA" w:rsidRDefault="00A30CEA"/>
    <w:sectPr w:rsidR="00A30C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A622" w14:textId="77777777" w:rsidR="00FD030A" w:rsidRDefault="00FD030A" w:rsidP="00C95B4D">
      <w:r>
        <w:separator/>
      </w:r>
    </w:p>
  </w:endnote>
  <w:endnote w:type="continuationSeparator" w:id="0">
    <w:p w14:paraId="61452A4E" w14:textId="77777777" w:rsidR="00FD030A" w:rsidRDefault="00FD030A" w:rsidP="00C9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AF36" w14:textId="77777777" w:rsidR="00FD030A" w:rsidRDefault="00FD030A" w:rsidP="00C95B4D">
      <w:r>
        <w:separator/>
      </w:r>
    </w:p>
  </w:footnote>
  <w:footnote w:type="continuationSeparator" w:id="0">
    <w:p w14:paraId="57DE9B17" w14:textId="77777777" w:rsidR="00FD030A" w:rsidRDefault="00FD030A" w:rsidP="00C95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6ED3B"/>
    <w:multiLevelType w:val="singleLevel"/>
    <w:tmpl w:val="7076ED3B"/>
    <w:lvl w:ilvl="0">
      <w:start w:val="1"/>
      <w:numFmt w:val="decimal"/>
      <w:suff w:val="nothing"/>
      <w:lvlText w:val="%1）"/>
      <w:lvlJc w:val="left"/>
    </w:lvl>
  </w:abstractNum>
  <w:num w:numId="1" w16cid:durableId="203129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F8"/>
    <w:rsid w:val="008457F8"/>
    <w:rsid w:val="00A30CEA"/>
    <w:rsid w:val="00C95B4D"/>
    <w:rsid w:val="00FD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9275600-DC23-4749-BBC7-8A8638D6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B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B4D"/>
    <w:pPr>
      <w:tabs>
        <w:tab w:val="center" w:pos="4153"/>
        <w:tab w:val="right" w:pos="8306"/>
      </w:tabs>
      <w:snapToGrid w:val="0"/>
      <w:jc w:val="center"/>
    </w:pPr>
    <w:rPr>
      <w:sz w:val="18"/>
      <w:szCs w:val="18"/>
    </w:rPr>
  </w:style>
  <w:style w:type="character" w:customStyle="1" w:styleId="a4">
    <w:name w:val="页眉 字符"/>
    <w:basedOn w:val="a0"/>
    <w:link w:val="a3"/>
    <w:uiPriority w:val="99"/>
    <w:rsid w:val="00C95B4D"/>
    <w:rPr>
      <w:sz w:val="18"/>
      <w:szCs w:val="18"/>
    </w:rPr>
  </w:style>
  <w:style w:type="paragraph" w:styleId="a5">
    <w:name w:val="footer"/>
    <w:basedOn w:val="a"/>
    <w:link w:val="a6"/>
    <w:uiPriority w:val="99"/>
    <w:unhideWhenUsed/>
    <w:rsid w:val="00C95B4D"/>
    <w:pPr>
      <w:tabs>
        <w:tab w:val="center" w:pos="4153"/>
        <w:tab w:val="right" w:pos="8306"/>
      </w:tabs>
      <w:snapToGrid w:val="0"/>
      <w:jc w:val="left"/>
    </w:pPr>
    <w:rPr>
      <w:sz w:val="18"/>
      <w:szCs w:val="18"/>
    </w:rPr>
  </w:style>
  <w:style w:type="character" w:customStyle="1" w:styleId="a6">
    <w:name w:val="页脚 字符"/>
    <w:basedOn w:val="a0"/>
    <w:link w:val="a5"/>
    <w:uiPriority w:val="99"/>
    <w:rsid w:val="00C95B4D"/>
    <w:rPr>
      <w:sz w:val="18"/>
      <w:szCs w:val="18"/>
    </w:rPr>
  </w:style>
  <w:style w:type="table" w:styleId="a7">
    <w:name w:val="Table Grid"/>
    <w:basedOn w:val="a1"/>
    <w:rsid w:val="00C95B4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5">
    <w:name w:val="Normal_15"/>
    <w:autoRedefine/>
    <w:qFormat/>
    <w:rsid w:val="00C95B4D"/>
    <w:pPr>
      <w:spacing w:before="120" w:after="240"/>
      <w:jc w:val="both"/>
    </w:pPr>
    <w:rPr>
      <w:rFonts w:ascii="Times New Roman" w:eastAsia="Calibri" w:hAnsi="Times New Roman" w:cs="Times New Roman"/>
      <w:kern w:val="0"/>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依然斐</dc:creator>
  <cp:keywords/>
  <dc:description/>
  <cp:lastModifiedBy>依然斐</cp:lastModifiedBy>
  <cp:revision>3</cp:revision>
  <dcterms:created xsi:type="dcterms:W3CDTF">2024-01-02T06:01:00Z</dcterms:created>
  <dcterms:modified xsi:type="dcterms:W3CDTF">2024-01-02T06:02:00Z</dcterms:modified>
</cp:coreProperties>
</file>